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EE3F0" w14:textId="77777777" w:rsidR="00F95896" w:rsidRDefault="009E2923" w:rsidP="005E67F3">
      <w:pPr>
        <w:jc w:val="center"/>
        <w:rPr>
          <w:rFonts w:ascii="Times New Roman" w:hAnsi="Times New Roman" w:cs="Times New Roman"/>
          <w:b/>
          <w:sz w:val="24"/>
        </w:rPr>
      </w:pPr>
      <w:bookmarkStart w:id="0" w:name="_GoBack"/>
      <w:r w:rsidRPr="009E2923">
        <w:rPr>
          <w:rFonts w:ascii="Times New Roman" w:hAnsi="Times New Roman" w:cs="Times New Roman"/>
          <w:b/>
          <w:sz w:val="24"/>
        </w:rPr>
        <w:t>Declaration of Practices and Procedures</w:t>
      </w:r>
    </w:p>
    <w:bookmarkEnd w:id="0"/>
    <w:p w14:paraId="4E569BF1" w14:textId="77777777" w:rsidR="00356C74" w:rsidRPr="00356C74" w:rsidRDefault="00B6499E" w:rsidP="00356C74">
      <w:pPr>
        <w:spacing w:after="0"/>
        <w:jc w:val="center"/>
        <w:rPr>
          <w:rFonts w:ascii="Calibri" w:eastAsia="Calibri" w:hAnsi="Calibri" w:cs="Times New Roman"/>
          <w:b/>
        </w:rPr>
      </w:pPr>
      <w:r w:rsidRPr="00CF4567">
        <w:rPr>
          <w:rFonts w:ascii="Times New Roman" w:hAnsi="Times New Roman" w:cs="Times New Roman"/>
          <w:b/>
          <w:sz w:val="24"/>
        </w:rPr>
        <w:t>Elnora Parker Vicks</w:t>
      </w:r>
      <w:r w:rsidR="009316B1" w:rsidRPr="00CF4567">
        <w:rPr>
          <w:rFonts w:ascii="Times New Roman" w:hAnsi="Times New Roman" w:cs="Times New Roman"/>
          <w:b/>
          <w:sz w:val="24"/>
        </w:rPr>
        <w:t>, M.Ed</w:t>
      </w:r>
      <w:r w:rsidR="008C053F" w:rsidRPr="00CF4567">
        <w:rPr>
          <w:rFonts w:ascii="Times New Roman" w:hAnsi="Times New Roman" w:cs="Times New Roman"/>
          <w:b/>
          <w:sz w:val="24"/>
        </w:rPr>
        <w:t>.</w:t>
      </w:r>
      <w:r w:rsidR="00B736BA" w:rsidRPr="00CF4567">
        <w:rPr>
          <w:rFonts w:ascii="Times New Roman" w:hAnsi="Times New Roman" w:cs="Times New Roman"/>
          <w:b/>
          <w:sz w:val="24"/>
        </w:rPr>
        <w:t>, PLPC</w:t>
      </w:r>
      <w:r w:rsidR="000611DD">
        <w:rPr>
          <w:rFonts w:ascii="Times New Roman" w:hAnsi="Times New Roman" w:cs="Times New Roman"/>
          <w:sz w:val="24"/>
        </w:rPr>
        <w:br/>
      </w:r>
      <w:r w:rsidR="00356C74" w:rsidRPr="00356C74">
        <w:rPr>
          <w:rFonts w:ascii="Calibri" w:eastAsia="Calibri" w:hAnsi="Calibri" w:cs="Times New Roman"/>
          <w:b/>
        </w:rPr>
        <w:t>Nicholls State University Counseling Center</w:t>
      </w:r>
    </w:p>
    <w:p w14:paraId="6BA93B86" w14:textId="77777777" w:rsidR="00356C74" w:rsidRPr="00356C74" w:rsidRDefault="00356C74" w:rsidP="00356C74">
      <w:pPr>
        <w:spacing w:after="0" w:line="276" w:lineRule="auto"/>
        <w:jc w:val="center"/>
        <w:rPr>
          <w:rFonts w:ascii="Calibri" w:eastAsia="Calibri" w:hAnsi="Calibri" w:cs="Times New Roman"/>
          <w:b/>
        </w:rPr>
      </w:pPr>
      <w:r w:rsidRPr="00356C74">
        <w:rPr>
          <w:rFonts w:ascii="Calibri" w:eastAsia="Calibri" w:hAnsi="Calibri" w:cs="Times New Roman"/>
          <w:b/>
        </w:rPr>
        <w:t>P.O. Box 2067</w:t>
      </w:r>
    </w:p>
    <w:p w14:paraId="565D6EC0" w14:textId="77777777" w:rsidR="00356C74" w:rsidRPr="00356C74" w:rsidRDefault="00356C74" w:rsidP="00356C74">
      <w:pPr>
        <w:spacing w:after="0" w:line="276" w:lineRule="auto"/>
        <w:jc w:val="center"/>
        <w:rPr>
          <w:rFonts w:ascii="Calibri" w:eastAsia="Calibri" w:hAnsi="Calibri" w:cs="Times New Roman"/>
          <w:b/>
        </w:rPr>
      </w:pPr>
      <w:r w:rsidRPr="00356C74">
        <w:rPr>
          <w:rFonts w:ascii="Calibri" w:eastAsia="Calibri" w:hAnsi="Calibri" w:cs="Times New Roman"/>
          <w:b/>
        </w:rPr>
        <w:t>Thibodaux, LA  70310</w:t>
      </w:r>
    </w:p>
    <w:p w14:paraId="596EAB51" w14:textId="77777777" w:rsidR="00356C74" w:rsidRDefault="00356C74" w:rsidP="00356C74">
      <w:pPr>
        <w:spacing w:after="0" w:line="276" w:lineRule="auto"/>
        <w:jc w:val="center"/>
        <w:rPr>
          <w:rFonts w:ascii="Calibri" w:eastAsia="Calibri" w:hAnsi="Calibri" w:cs="Times New Roman"/>
          <w:b/>
        </w:rPr>
      </w:pPr>
      <w:r w:rsidRPr="00356C74">
        <w:rPr>
          <w:rFonts w:ascii="Calibri" w:eastAsia="Calibri" w:hAnsi="Calibri" w:cs="Times New Roman"/>
          <w:b/>
        </w:rPr>
        <w:t>(985) 448-4080</w:t>
      </w:r>
    </w:p>
    <w:p w14:paraId="13F94018" w14:textId="77777777" w:rsidR="007A5CF3" w:rsidRPr="007A5CF3" w:rsidRDefault="007A5CF3" w:rsidP="007A5CF3">
      <w:pPr>
        <w:spacing w:after="0" w:line="253" w:lineRule="atLeast"/>
        <w:rPr>
          <w:rFonts w:ascii="Calibri" w:eastAsia="Times New Roman" w:hAnsi="Calibri" w:cs="Times New Roman"/>
          <w:color w:val="222222"/>
        </w:rPr>
      </w:pPr>
      <w:r w:rsidRPr="007A5CF3">
        <w:rPr>
          <w:rFonts w:ascii="Calibri" w:eastAsia="Times New Roman" w:hAnsi="Calibri" w:cs="Times New Roman"/>
          <w:b/>
          <w:bCs/>
          <w:color w:val="222222"/>
          <w:sz w:val="24"/>
          <w:szCs w:val="24"/>
          <w:u w:val="single"/>
        </w:rPr>
        <w:t>Qualifications</w:t>
      </w:r>
      <w:r w:rsidRPr="007A5CF3">
        <w:rPr>
          <w:rFonts w:ascii="Calibri" w:eastAsia="Times New Roman" w:hAnsi="Calibri" w:cs="Times New Roman"/>
          <w:b/>
          <w:bCs/>
          <w:color w:val="222222"/>
        </w:rPr>
        <w:t>:  </w:t>
      </w:r>
      <w:r w:rsidRPr="007A5CF3">
        <w:rPr>
          <w:rFonts w:ascii="Calibri Light" w:eastAsia="Times New Roman" w:hAnsi="Calibri Light" w:cs="Times New Roman"/>
          <w:color w:val="222222"/>
          <w:sz w:val="20"/>
          <w:szCs w:val="20"/>
        </w:rPr>
        <w:t>I earned a Bachelor of Science Degree in Sociology and Family &amp; Child Advocate from Nicholls State University in 2013. I earned a Master of Education degree in School Counseling from Nicholls State University in 2017. I am a Provisional Licensed Professional Counselor (7366) and hold a provisional license with the Louisiana LPC Board of Examiners, 8631 Summa Avenue, Baton Rouge, Louisiana. The Louisiana LPC Board of Examiners has approved Adrienne Naquin-Bolton, LPC-S, NCC, 906 East Street, Thibodaux, LA, 70310 (985-448-4091) as my LPC Board-Approved Supervisor. Mrs. Naquin- Bolton is licensed with the Louisiana LPC Board as a Licensed Professional Counselor (LPC#4385), a National Certified Counselor(NCC# 247482)  and is approved to supervise PLPC’s obtaining supervised experience hours needed to be fully licensed as an LPC in the state of Louisiana. I am currently a Counselor &amp; Outreach Coordinator at Nicholls State University Counseling Center.</w:t>
      </w:r>
    </w:p>
    <w:p w14:paraId="5C1C9110" w14:textId="77777777" w:rsidR="007A5CF3" w:rsidRPr="007A5CF3" w:rsidRDefault="007A5CF3" w:rsidP="007A5CF3">
      <w:pPr>
        <w:spacing w:after="0" w:line="253" w:lineRule="atLeast"/>
        <w:rPr>
          <w:rFonts w:ascii="Calibri" w:eastAsia="Times New Roman" w:hAnsi="Calibri" w:cs="Times New Roman"/>
          <w:color w:val="222222"/>
        </w:rPr>
      </w:pPr>
      <w:r w:rsidRPr="007A5CF3">
        <w:rPr>
          <w:rFonts w:ascii="Calibri" w:eastAsia="Times New Roman" w:hAnsi="Calibri" w:cs="Times New Roman"/>
          <w:color w:val="222222"/>
        </w:rPr>
        <w:t> </w:t>
      </w:r>
    </w:p>
    <w:p w14:paraId="4EF6036E" w14:textId="77777777" w:rsidR="007A5CF3" w:rsidRPr="007A5CF3" w:rsidRDefault="007A5CF3" w:rsidP="007A5CF3">
      <w:pPr>
        <w:spacing w:after="0" w:line="253" w:lineRule="atLeast"/>
        <w:rPr>
          <w:rFonts w:ascii="Calibri" w:eastAsia="Times New Roman" w:hAnsi="Calibri" w:cs="Times New Roman"/>
          <w:color w:val="222222"/>
        </w:rPr>
      </w:pPr>
      <w:r w:rsidRPr="007A5CF3">
        <w:rPr>
          <w:rFonts w:ascii="Calibri" w:eastAsia="Times New Roman" w:hAnsi="Calibri" w:cs="Times New Roman"/>
          <w:b/>
          <w:bCs/>
          <w:color w:val="222222"/>
          <w:sz w:val="24"/>
          <w:szCs w:val="24"/>
          <w:u w:val="single"/>
        </w:rPr>
        <w:t>Counseling Relationship:</w:t>
      </w:r>
      <w:r w:rsidRPr="007A5CF3">
        <w:rPr>
          <w:rFonts w:ascii="Calibri" w:eastAsia="Times New Roman" w:hAnsi="Calibri" w:cs="Times New Roman"/>
          <w:color w:val="222222"/>
          <w:sz w:val="24"/>
          <w:szCs w:val="24"/>
          <w:u w:val="single"/>
        </w:rPr>
        <w:t> </w:t>
      </w:r>
      <w:r w:rsidRPr="007A5CF3">
        <w:rPr>
          <w:rFonts w:ascii="Calibri Light" w:eastAsia="Times New Roman" w:hAnsi="Calibri Light" w:cs="Times New Roman"/>
          <w:color w:val="222222"/>
          <w:sz w:val="20"/>
          <w:szCs w:val="20"/>
        </w:rPr>
        <w:t>I see counseling as a process; which you and I having come to understand and trust one another, work as a team; which you will have an opportunity to explore and define present problematic situations, process feelings, discuss your thoughts and future goals for improved life and work in a systematic fashion toward reaching those goals.</w:t>
      </w:r>
    </w:p>
    <w:p w14:paraId="4EEE6D06" w14:textId="77777777" w:rsidR="007A5CF3" w:rsidRPr="007A5CF3" w:rsidRDefault="007A5CF3" w:rsidP="007A5CF3">
      <w:pPr>
        <w:spacing w:after="0" w:line="253" w:lineRule="atLeast"/>
        <w:rPr>
          <w:rFonts w:ascii="Calibri" w:eastAsia="Times New Roman" w:hAnsi="Calibri" w:cs="Times New Roman"/>
          <w:color w:val="222222"/>
        </w:rPr>
      </w:pPr>
      <w:r w:rsidRPr="007A5CF3">
        <w:rPr>
          <w:rFonts w:ascii="Calibri Light" w:eastAsia="Times New Roman" w:hAnsi="Calibri Light" w:cs="Times New Roman"/>
          <w:color w:val="222222"/>
          <w:sz w:val="20"/>
          <w:szCs w:val="20"/>
        </w:rPr>
        <w:t> </w:t>
      </w:r>
    </w:p>
    <w:p w14:paraId="2BD965C2" w14:textId="77777777" w:rsidR="007A5CF3" w:rsidRPr="007A5CF3" w:rsidRDefault="007A5CF3" w:rsidP="007A5CF3">
      <w:pPr>
        <w:spacing w:after="0" w:line="253" w:lineRule="atLeast"/>
        <w:rPr>
          <w:rFonts w:ascii="Calibri" w:eastAsia="Times New Roman" w:hAnsi="Calibri" w:cs="Times New Roman"/>
          <w:color w:val="222222"/>
        </w:rPr>
      </w:pPr>
      <w:r w:rsidRPr="007A5CF3">
        <w:rPr>
          <w:rFonts w:ascii="Calibri Light" w:eastAsia="Times New Roman" w:hAnsi="Calibri Light" w:cs="Times New Roman"/>
          <w:color w:val="222222"/>
          <w:sz w:val="20"/>
          <w:szCs w:val="20"/>
        </w:rPr>
        <w:t>The length of counseling varies from person to person and from situation to situation. As long as counseling is beneficial to you, I encourage you to continue attending sessions. However, I will inform you when it is my professional opinion that you no longer need my services.</w:t>
      </w:r>
    </w:p>
    <w:p w14:paraId="4E219081" w14:textId="77777777" w:rsidR="007A5CF3" w:rsidRPr="007A5CF3" w:rsidRDefault="007A5CF3" w:rsidP="007A5CF3">
      <w:pPr>
        <w:spacing w:after="0" w:line="253" w:lineRule="atLeast"/>
        <w:rPr>
          <w:rFonts w:ascii="Calibri" w:eastAsia="Times New Roman" w:hAnsi="Calibri" w:cs="Times New Roman"/>
          <w:color w:val="222222"/>
        </w:rPr>
      </w:pPr>
      <w:r w:rsidRPr="007A5CF3">
        <w:rPr>
          <w:rFonts w:ascii="Calibri Light" w:eastAsia="Times New Roman" w:hAnsi="Calibri Light" w:cs="Times New Roman"/>
          <w:color w:val="222222"/>
          <w:sz w:val="20"/>
          <w:szCs w:val="20"/>
        </w:rPr>
        <w:t> </w:t>
      </w:r>
    </w:p>
    <w:p w14:paraId="78B17436" w14:textId="77777777" w:rsidR="007A5CF3" w:rsidRPr="007A5CF3" w:rsidRDefault="007A5CF3" w:rsidP="007A5CF3">
      <w:pPr>
        <w:spacing w:after="0" w:line="253" w:lineRule="atLeast"/>
        <w:rPr>
          <w:rFonts w:ascii="Calibri" w:eastAsia="Times New Roman" w:hAnsi="Calibri" w:cs="Times New Roman"/>
          <w:color w:val="222222"/>
        </w:rPr>
      </w:pPr>
      <w:r w:rsidRPr="007A5CF3">
        <w:rPr>
          <w:rFonts w:ascii="Calibri Light" w:eastAsia="Times New Roman" w:hAnsi="Calibri Light" w:cs="Times New Roman"/>
          <w:color w:val="222222"/>
          <w:sz w:val="20"/>
          <w:szCs w:val="20"/>
        </w:rPr>
        <w:t>Although counseling is an extremely personal experience, it is important to realize that our relationship is professional rather than a personal one. This means that our time together will be limited to the scheduled sessions that you have with me. It is to my belief that you will be best served if our relationship remains focused on your concerns. As your counselor, my job is to assist you in your goals while promoting independence</w:t>
      </w:r>
    </w:p>
    <w:p w14:paraId="4AC4232B" w14:textId="77777777" w:rsidR="007A5CF3" w:rsidRPr="007A5CF3" w:rsidRDefault="007A5CF3" w:rsidP="007A5CF3">
      <w:pPr>
        <w:spacing w:after="0" w:line="253" w:lineRule="atLeast"/>
        <w:rPr>
          <w:rFonts w:ascii="Calibri" w:eastAsia="Times New Roman" w:hAnsi="Calibri" w:cs="Times New Roman"/>
          <w:color w:val="222222"/>
        </w:rPr>
      </w:pPr>
      <w:r w:rsidRPr="007A5CF3">
        <w:rPr>
          <w:rFonts w:ascii="Calibri Light" w:eastAsia="Times New Roman" w:hAnsi="Calibri Light" w:cs="Times New Roman"/>
          <w:color w:val="222222"/>
          <w:sz w:val="20"/>
          <w:szCs w:val="20"/>
        </w:rPr>
        <w:t> </w:t>
      </w:r>
    </w:p>
    <w:p w14:paraId="618603A8" w14:textId="77777777" w:rsidR="007A5CF3" w:rsidRPr="007A5CF3" w:rsidRDefault="007A5CF3" w:rsidP="007A5CF3">
      <w:pPr>
        <w:spacing w:after="0" w:line="253" w:lineRule="atLeast"/>
        <w:rPr>
          <w:rFonts w:ascii="Calibri" w:eastAsia="Times New Roman" w:hAnsi="Calibri" w:cs="Times New Roman"/>
          <w:color w:val="222222"/>
        </w:rPr>
      </w:pPr>
      <w:r w:rsidRPr="007A5CF3">
        <w:rPr>
          <w:rFonts w:ascii="Calibri Light" w:eastAsia="Times New Roman" w:hAnsi="Calibri Light" w:cs="Times New Roman"/>
          <w:color w:val="222222"/>
          <w:sz w:val="20"/>
          <w:szCs w:val="20"/>
        </w:rPr>
        <w:t> </w:t>
      </w:r>
      <w:r w:rsidRPr="007A5CF3">
        <w:rPr>
          <w:rFonts w:ascii="Calibri" w:eastAsia="Times New Roman" w:hAnsi="Calibri" w:cs="Times New Roman"/>
          <w:b/>
          <w:bCs/>
          <w:color w:val="222222"/>
          <w:sz w:val="24"/>
          <w:szCs w:val="24"/>
          <w:u w:val="single"/>
        </w:rPr>
        <w:t>Area of Focus:</w:t>
      </w:r>
      <w:r w:rsidRPr="007A5CF3">
        <w:rPr>
          <w:rFonts w:ascii="Calibri" w:eastAsia="Times New Roman" w:hAnsi="Calibri" w:cs="Times New Roman"/>
          <w:b/>
          <w:bCs/>
          <w:color w:val="222222"/>
          <w:sz w:val="24"/>
          <w:szCs w:val="24"/>
        </w:rPr>
        <w:t>  </w:t>
      </w:r>
      <w:r w:rsidRPr="007A5CF3">
        <w:rPr>
          <w:rFonts w:ascii="Calibri Light" w:eastAsia="Times New Roman" w:hAnsi="Calibri Light" w:cs="Times New Roman"/>
          <w:color w:val="222222"/>
          <w:sz w:val="20"/>
          <w:szCs w:val="20"/>
        </w:rPr>
        <w:t>My educational background and experience have prepared me to</w:t>
      </w:r>
      <w:r w:rsidRPr="007A5CF3">
        <w:rPr>
          <w:rFonts w:ascii="Calibri Light" w:eastAsia="Times New Roman" w:hAnsi="Calibri Light" w:cs="Times New Roman"/>
          <w:b/>
          <w:bCs/>
          <w:color w:val="222222"/>
          <w:sz w:val="20"/>
          <w:szCs w:val="20"/>
        </w:rPr>
        <w:t> </w:t>
      </w:r>
      <w:r w:rsidRPr="007A5CF3">
        <w:rPr>
          <w:rFonts w:ascii="Calibri Light" w:eastAsia="Times New Roman" w:hAnsi="Calibri Light" w:cs="Times New Roman"/>
          <w:color w:val="222222"/>
          <w:sz w:val="20"/>
          <w:szCs w:val="20"/>
        </w:rPr>
        <w:t>focus on both genders and various ages from various backgrounds and walks of life. I have experience working with clients with various mental disorders such as ADD, ADHD, Depression, Anxiety, PTSD, adjustment disorder, etc. along with clients who are facing various problematic situations such as divorce, relationship issues, blended families, loss and grief, suicide ideation, as well as victims of sexual traumas. If your issues are in an area I do not feel properly qualified to treat, I will discuss this with you and attempt to refer you to a professional better qualified to work with you.</w:t>
      </w:r>
      <w:r w:rsidRPr="007A5CF3">
        <w:rPr>
          <w:rFonts w:ascii="Calibri" w:eastAsia="Times New Roman" w:hAnsi="Calibri" w:cs="Times New Roman"/>
          <w:color w:val="222222"/>
        </w:rPr>
        <w:t>   </w:t>
      </w:r>
    </w:p>
    <w:p w14:paraId="6D473878" w14:textId="77777777" w:rsidR="007A5CF3" w:rsidRPr="007A5CF3" w:rsidRDefault="007A5CF3" w:rsidP="007A5CF3">
      <w:pPr>
        <w:spacing w:after="0" w:line="253" w:lineRule="atLeast"/>
        <w:rPr>
          <w:rFonts w:ascii="Calibri" w:eastAsia="Times New Roman" w:hAnsi="Calibri" w:cs="Times New Roman"/>
          <w:color w:val="222222"/>
        </w:rPr>
      </w:pPr>
      <w:r w:rsidRPr="007A5CF3">
        <w:rPr>
          <w:rFonts w:ascii="Calibri" w:eastAsia="Times New Roman" w:hAnsi="Calibri" w:cs="Times New Roman"/>
          <w:color w:val="222222"/>
        </w:rPr>
        <w:t> </w:t>
      </w:r>
    </w:p>
    <w:p w14:paraId="604E37C5" w14:textId="77777777" w:rsidR="007A5CF3" w:rsidRPr="007A5CF3" w:rsidRDefault="007A5CF3" w:rsidP="007A5CF3">
      <w:pPr>
        <w:spacing w:line="235" w:lineRule="atLeast"/>
        <w:rPr>
          <w:rFonts w:ascii="Calibri" w:eastAsia="Times New Roman" w:hAnsi="Calibri" w:cs="Times New Roman"/>
          <w:color w:val="222222"/>
        </w:rPr>
      </w:pPr>
      <w:r w:rsidRPr="007A5CF3">
        <w:rPr>
          <w:rFonts w:ascii="Times New Roman" w:eastAsia="Times New Roman" w:hAnsi="Times New Roman" w:cs="Times New Roman"/>
          <w:b/>
          <w:bCs/>
          <w:color w:val="222222"/>
          <w:sz w:val="24"/>
          <w:szCs w:val="24"/>
          <w:u w:val="single"/>
        </w:rPr>
        <w:t>Fees and Office Procedures: </w:t>
      </w:r>
      <w:r w:rsidRPr="007A5CF3">
        <w:rPr>
          <w:rFonts w:ascii="Calibri Light" w:eastAsia="Times New Roman" w:hAnsi="Calibri Light" w:cs="Times New Roman"/>
          <w:color w:val="222222"/>
          <w:sz w:val="20"/>
          <w:szCs w:val="20"/>
        </w:rPr>
        <w:t>Fee Scales &amp; Office Procedures:  The counseling services are free for all NSU students, faculty, and staff.  Appointments can be made by calling 985-448-4080 or visiting 224 Elkins Hall.  If you are unable to keep a scheduled appointment, please make all attempts to notify the University Counseling Center in advance.  The Counseling Center reserves the right to charge a $5 fee to the account of any client who is a No Show (more than 15 minutes late and has not called before the scheduled time to cancel).  It is the University Counseling Center’s policy that clients who fail to keep two appointments without calling in advance to cancel will be terminated for the remainder of the semester in which the missed appointments occurred.</w:t>
      </w:r>
      <w:r w:rsidRPr="007A5CF3">
        <w:rPr>
          <w:rFonts w:ascii="Calibri" w:eastAsia="Times New Roman" w:hAnsi="Calibri" w:cs="Times New Roman"/>
          <w:color w:val="222222"/>
        </w:rPr>
        <w:t>  </w:t>
      </w:r>
    </w:p>
    <w:p w14:paraId="33BE7B3A" w14:textId="77777777" w:rsidR="007A5CF3" w:rsidRPr="007A5CF3" w:rsidRDefault="007A5CF3" w:rsidP="007A5CF3">
      <w:pPr>
        <w:spacing w:line="235" w:lineRule="atLeast"/>
        <w:rPr>
          <w:rFonts w:ascii="Calibri" w:eastAsia="Times New Roman" w:hAnsi="Calibri" w:cs="Times New Roman"/>
          <w:color w:val="222222"/>
        </w:rPr>
      </w:pPr>
      <w:r w:rsidRPr="007A5CF3">
        <w:rPr>
          <w:rFonts w:ascii="Times New Roman" w:eastAsia="Times New Roman" w:hAnsi="Times New Roman" w:cs="Times New Roman"/>
          <w:b/>
          <w:bCs/>
          <w:color w:val="222222"/>
          <w:sz w:val="24"/>
          <w:szCs w:val="24"/>
          <w:u w:val="single"/>
        </w:rPr>
        <w:t>Services Offered and Clients Served</w:t>
      </w:r>
      <w:r w:rsidRPr="007A5CF3">
        <w:rPr>
          <w:rFonts w:ascii="Calibri" w:eastAsia="Times New Roman" w:hAnsi="Calibri" w:cs="Times New Roman"/>
          <w:b/>
          <w:bCs/>
          <w:color w:val="222222"/>
          <w:u w:val="single"/>
        </w:rPr>
        <w:t>:</w:t>
      </w:r>
      <w:r w:rsidRPr="007A5CF3">
        <w:rPr>
          <w:rFonts w:ascii="Calibri" w:eastAsia="Times New Roman" w:hAnsi="Calibri" w:cs="Times New Roman"/>
          <w:b/>
          <w:bCs/>
          <w:color w:val="222222"/>
        </w:rPr>
        <w:t>  </w:t>
      </w:r>
      <w:r w:rsidRPr="007A5CF3">
        <w:rPr>
          <w:rFonts w:ascii="Calibri Light" w:eastAsia="Times New Roman" w:hAnsi="Calibri Light" w:cs="Times New Roman"/>
          <w:color w:val="222222"/>
          <w:sz w:val="20"/>
          <w:szCs w:val="20"/>
        </w:rPr>
        <w:t xml:space="preserve">I utilize a combination of Cognitive Behavioral approaches and Reality Therapy. Goals for therapy are determined by the client and are regularly evaluated to ensure progress is being achieved relevant to my client’s needs. In that clients identify what the problem(s) in their quality world is (are) and from there, I further engage with them in becoming aware that a change can be made by the choices they make. Furthermore, bringing awareness that there are some things they don’t have control over and have control over, which would be their own behavior instead of trying to change someone else’s behavior. In individual sessions, I process problematic situations, incorporate appropriate social as well as coping skills that will enhance a healthy level of functioning in my client’s lifestyle. In addition, active listening, exploration, and reflection of thoughts and feelings and behavior modifications, cognitive activities and other goal-setting techniques are implemented as counseling progresses. Between sessions, interactive assignments or “personal work” may be a vital part of the therapeutic process. The completion of “personal work” is necessary if you wish to get the most from the therapeutic experience. You have the right to end our counseling relationship at any point.  I will be supportive of that decision and provide referrals to other qualified professionals if you wish to </w:t>
      </w:r>
      <w:r w:rsidRPr="007A5CF3">
        <w:rPr>
          <w:rFonts w:ascii="Calibri Light" w:eastAsia="Times New Roman" w:hAnsi="Calibri Light" w:cs="Times New Roman"/>
          <w:color w:val="222222"/>
          <w:sz w:val="20"/>
          <w:szCs w:val="20"/>
        </w:rPr>
        <w:lastRenderedPageBreak/>
        <w:t>continue counseling with someone else. If at any time the problem is out of my area of expertise, I will discuss this with you and attempt to refer you to a professional better suited to address your needs</w:t>
      </w:r>
      <w:r w:rsidRPr="007A5CF3">
        <w:rPr>
          <w:rFonts w:ascii="Times New Roman" w:eastAsia="Times New Roman" w:hAnsi="Times New Roman" w:cs="Times New Roman"/>
          <w:color w:val="222222"/>
          <w:sz w:val="24"/>
          <w:szCs w:val="24"/>
        </w:rPr>
        <w:t>.</w:t>
      </w:r>
    </w:p>
    <w:p w14:paraId="2D8A20CF" w14:textId="77777777" w:rsidR="007A5CF3" w:rsidRPr="007A5CF3" w:rsidRDefault="007A5CF3" w:rsidP="007A5CF3">
      <w:pPr>
        <w:spacing w:line="235" w:lineRule="atLeast"/>
        <w:rPr>
          <w:rFonts w:ascii="Calibri" w:eastAsia="Times New Roman" w:hAnsi="Calibri" w:cs="Times New Roman"/>
          <w:color w:val="222222"/>
        </w:rPr>
      </w:pPr>
      <w:r w:rsidRPr="007A5CF3">
        <w:rPr>
          <w:rFonts w:ascii="Times New Roman" w:eastAsia="Times New Roman" w:hAnsi="Times New Roman" w:cs="Times New Roman"/>
          <w:b/>
          <w:bCs/>
          <w:color w:val="222222"/>
          <w:sz w:val="24"/>
          <w:szCs w:val="24"/>
          <w:u w:val="single"/>
        </w:rPr>
        <w:t>Code of Conduct:</w:t>
      </w:r>
      <w:r w:rsidRPr="007A5CF3">
        <w:rPr>
          <w:rFonts w:ascii="Times New Roman" w:eastAsia="Times New Roman" w:hAnsi="Times New Roman" w:cs="Times New Roman"/>
          <w:b/>
          <w:bCs/>
          <w:color w:val="222222"/>
          <w:sz w:val="24"/>
          <w:szCs w:val="24"/>
        </w:rPr>
        <w:t> </w:t>
      </w:r>
      <w:r w:rsidRPr="007A5CF3">
        <w:rPr>
          <w:rFonts w:ascii="Calibri Light" w:eastAsia="Times New Roman" w:hAnsi="Calibri Light" w:cs="Times New Roman"/>
          <w:color w:val="222222"/>
          <w:sz w:val="20"/>
          <w:szCs w:val="20"/>
        </w:rPr>
        <w:t>As a PLPC, I am required by law to adhere to the Code of Conduct for practice as a PLPC that has been adopted by my licensing board, the Louisiana LPC Board of Examiners. A copy of the code of Conduct is available to you upon request. Should you wish to file a disciplinary complaint regarding my practice as a PLPC, you may contact the Louisiana LPC Board of Examiners. If for any reason you are dissatisfied with my services, please let me know.  If I am unable to resolve your concerns, you may report your complaints to the Louisiana State Board of Professional Counselors, 8631 Summa Avenue, Baton Rouge, LA  70809, (225) 765-2515.</w:t>
      </w:r>
    </w:p>
    <w:p w14:paraId="27197CA4" w14:textId="77777777" w:rsidR="007A5CF3" w:rsidRPr="007A5CF3" w:rsidRDefault="007A5CF3" w:rsidP="007A5CF3">
      <w:pPr>
        <w:spacing w:line="235" w:lineRule="atLeast"/>
        <w:rPr>
          <w:rFonts w:ascii="Calibri" w:eastAsia="Times New Roman" w:hAnsi="Calibri" w:cs="Times New Roman"/>
          <w:color w:val="222222"/>
        </w:rPr>
      </w:pPr>
      <w:r w:rsidRPr="007A5CF3">
        <w:rPr>
          <w:rFonts w:ascii="Times New Roman" w:eastAsia="Times New Roman" w:hAnsi="Times New Roman" w:cs="Times New Roman"/>
          <w:b/>
          <w:bCs/>
          <w:color w:val="222222"/>
          <w:sz w:val="24"/>
          <w:szCs w:val="24"/>
          <w:u w:val="single"/>
        </w:rPr>
        <w:t>Confidentiality:</w:t>
      </w:r>
      <w:r w:rsidRPr="007A5CF3">
        <w:rPr>
          <w:rFonts w:ascii="Times New Roman" w:eastAsia="Times New Roman" w:hAnsi="Times New Roman" w:cs="Times New Roman"/>
          <w:color w:val="222222"/>
          <w:sz w:val="24"/>
          <w:szCs w:val="24"/>
        </w:rPr>
        <w:t> </w:t>
      </w:r>
      <w:r w:rsidRPr="007A5CF3">
        <w:rPr>
          <w:rFonts w:ascii="Calibri Light" w:eastAsia="Times New Roman" w:hAnsi="Calibri Light" w:cs="Times New Roman"/>
          <w:color w:val="222222"/>
          <w:sz w:val="20"/>
          <w:szCs w:val="20"/>
        </w:rPr>
        <w:t>Material revealed in counseling will remain strictly confidential except for material shared with my Board-Approved Supervisor and under the following circumstances, in accordance with State law:</w:t>
      </w:r>
    </w:p>
    <w:p w14:paraId="17CF7872" w14:textId="77777777" w:rsidR="007A5CF3" w:rsidRPr="007A5CF3" w:rsidRDefault="007A5CF3" w:rsidP="007A5CF3">
      <w:pPr>
        <w:spacing w:after="0" w:line="235" w:lineRule="atLeast"/>
        <w:ind w:left="720"/>
        <w:rPr>
          <w:rFonts w:ascii="Calibri" w:eastAsia="Times New Roman" w:hAnsi="Calibri" w:cs="Times New Roman"/>
          <w:color w:val="222222"/>
        </w:rPr>
      </w:pPr>
      <w:r w:rsidRPr="007A5CF3">
        <w:rPr>
          <w:rFonts w:ascii="Calibri Light" w:eastAsia="Times New Roman" w:hAnsi="Calibri Light" w:cs="Times New Roman"/>
          <w:color w:val="222222"/>
          <w:sz w:val="20"/>
          <w:szCs w:val="20"/>
        </w:rPr>
        <w:t>1.       The client signs a written release of information indicating informed consent of such release.</w:t>
      </w:r>
    </w:p>
    <w:p w14:paraId="0D4C713A" w14:textId="77777777" w:rsidR="007A5CF3" w:rsidRPr="007A5CF3" w:rsidRDefault="007A5CF3" w:rsidP="007A5CF3">
      <w:pPr>
        <w:spacing w:after="0" w:line="235" w:lineRule="atLeast"/>
        <w:ind w:left="720"/>
        <w:rPr>
          <w:rFonts w:ascii="Calibri" w:eastAsia="Times New Roman" w:hAnsi="Calibri" w:cs="Times New Roman"/>
          <w:color w:val="222222"/>
        </w:rPr>
      </w:pPr>
      <w:r w:rsidRPr="007A5CF3">
        <w:rPr>
          <w:rFonts w:ascii="Calibri Light" w:eastAsia="Times New Roman" w:hAnsi="Calibri Light" w:cs="Times New Roman"/>
          <w:color w:val="222222"/>
          <w:sz w:val="20"/>
          <w:szCs w:val="20"/>
        </w:rPr>
        <w:t>2.       The client expresses intent to harm him/herself or someone else</w:t>
      </w:r>
    </w:p>
    <w:p w14:paraId="48A0804F" w14:textId="77777777" w:rsidR="007A5CF3" w:rsidRPr="007A5CF3" w:rsidRDefault="007A5CF3" w:rsidP="007A5CF3">
      <w:pPr>
        <w:spacing w:after="0" w:line="235" w:lineRule="atLeast"/>
        <w:ind w:left="720"/>
        <w:rPr>
          <w:rFonts w:ascii="Calibri" w:eastAsia="Times New Roman" w:hAnsi="Calibri" w:cs="Times New Roman"/>
          <w:color w:val="222222"/>
        </w:rPr>
      </w:pPr>
      <w:r w:rsidRPr="007A5CF3">
        <w:rPr>
          <w:rFonts w:ascii="Calibri Light" w:eastAsia="Times New Roman" w:hAnsi="Calibri Light" w:cs="Times New Roman"/>
          <w:color w:val="222222"/>
          <w:sz w:val="20"/>
          <w:szCs w:val="20"/>
        </w:rPr>
        <w:t>3.       There is reasonable suspicion of abuse/neglect against a minor child, an elderly person (60 or older) or dependent adult.</w:t>
      </w:r>
    </w:p>
    <w:p w14:paraId="77B26201" w14:textId="77777777" w:rsidR="007A5CF3" w:rsidRDefault="007A5CF3" w:rsidP="007A5CF3">
      <w:pPr>
        <w:spacing w:after="0" w:line="240" w:lineRule="auto"/>
        <w:ind w:left="720"/>
        <w:rPr>
          <w:rFonts w:ascii="Arial" w:eastAsia="Times New Roman" w:hAnsi="Arial" w:cs="Arial"/>
          <w:color w:val="222222"/>
          <w:sz w:val="24"/>
          <w:szCs w:val="24"/>
        </w:rPr>
      </w:pPr>
      <w:r w:rsidRPr="007A5CF3">
        <w:rPr>
          <w:rFonts w:ascii="Calibri Light" w:eastAsia="Times New Roman" w:hAnsi="Calibri Light" w:cs="Arial"/>
          <w:color w:val="222222"/>
          <w:sz w:val="20"/>
          <w:szCs w:val="20"/>
        </w:rPr>
        <w:t>4.       A court order is received directing the disclosure of information</w:t>
      </w:r>
      <w:r w:rsidRPr="007A5CF3">
        <w:rPr>
          <w:rFonts w:ascii="Arial" w:eastAsia="Times New Roman" w:hAnsi="Arial" w:cs="Arial"/>
          <w:color w:val="222222"/>
          <w:sz w:val="24"/>
          <w:szCs w:val="24"/>
        </w:rPr>
        <w:t>.</w:t>
      </w:r>
    </w:p>
    <w:p w14:paraId="62D191FF" w14:textId="77777777" w:rsidR="007A5CF3" w:rsidRDefault="007A5CF3" w:rsidP="007A5CF3">
      <w:pPr>
        <w:spacing w:after="0" w:line="240" w:lineRule="auto"/>
        <w:rPr>
          <w:rFonts w:ascii="Calibri Light" w:eastAsia="Times New Roman" w:hAnsi="Calibri Light" w:cs="Arial"/>
          <w:color w:val="222222"/>
          <w:sz w:val="20"/>
          <w:szCs w:val="20"/>
        </w:rPr>
      </w:pPr>
    </w:p>
    <w:p w14:paraId="4A228B47" w14:textId="1166BEEC" w:rsidR="007A5CF3" w:rsidRPr="007A5CF3" w:rsidRDefault="007A5CF3" w:rsidP="007A5CF3">
      <w:pPr>
        <w:spacing w:after="0" w:line="240" w:lineRule="auto"/>
        <w:rPr>
          <w:rFonts w:ascii="Arial" w:eastAsia="Times New Roman" w:hAnsi="Arial" w:cs="Arial"/>
          <w:color w:val="222222"/>
          <w:sz w:val="24"/>
          <w:szCs w:val="24"/>
        </w:rPr>
      </w:pPr>
      <w:r w:rsidRPr="007A5CF3">
        <w:rPr>
          <w:rFonts w:ascii="Calibri Light" w:eastAsia="Times New Roman" w:hAnsi="Calibri Light" w:cs="Arial"/>
          <w:color w:val="222222"/>
          <w:sz w:val="20"/>
          <w:szCs w:val="20"/>
        </w:rPr>
        <w:t>Please keep in mind that I will meet with a supervisor weekly to discuss client cases to ensure the client with the best possible assistance I can give.</w:t>
      </w:r>
    </w:p>
    <w:p w14:paraId="2A4611B0" w14:textId="77777777" w:rsidR="007A5CF3" w:rsidRPr="007A5CF3" w:rsidRDefault="007A5CF3" w:rsidP="007A5CF3">
      <w:pPr>
        <w:spacing w:line="235" w:lineRule="atLeast"/>
        <w:rPr>
          <w:rFonts w:ascii="Calibri" w:eastAsia="Times New Roman" w:hAnsi="Calibri" w:cs="Times New Roman"/>
          <w:color w:val="222222"/>
        </w:rPr>
      </w:pPr>
      <w:r w:rsidRPr="007A5CF3">
        <w:rPr>
          <w:rFonts w:ascii="Calibri Light" w:eastAsia="Times New Roman" w:hAnsi="Calibri Light" w:cs="Times New Roman"/>
          <w:color w:val="222222"/>
          <w:sz w:val="20"/>
          <w:szCs w:val="20"/>
        </w:rPr>
        <w:t>In the event of marriage or family counseling, material obtained from an adult client individually may be shared with the client’s spouse or other family members with the client’s written permission. Any material from a minor client may be shared with the client’s parent or guardian.</w:t>
      </w:r>
    </w:p>
    <w:p w14:paraId="5D21602E" w14:textId="77777777" w:rsidR="007A5CF3" w:rsidRPr="007A5CF3" w:rsidRDefault="007A5CF3" w:rsidP="007A5CF3">
      <w:pPr>
        <w:spacing w:after="200" w:line="253" w:lineRule="atLeast"/>
        <w:rPr>
          <w:rFonts w:ascii="Calibri" w:eastAsia="Times New Roman" w:hAnsi="Calibri" w:cs="Times New Roman"/>
          <w:color w:val="222222"/>
        </w:rPr>
      </w:pPr>
      <w:r w:rsidRPr="007A5CF3">
        <w:rPr>
          <w:rFonts w:ascii="Calibri" w:eastAsia="Times New Roman" w:hAnsi="Calibri" w:cs="Times New Roman"/>
          <w:b/>
          <w:bCs/>
          <w:color w:val="222222"/>
          <w:u w:val="single"/>
        </w:rPr>
        <w:t>Privileged Communication</w:t>
      </w:r>
      <w:r w:rsidRPr="007A5CF3">
        <w:rPr>
          <w:rFonts w:ascii="Calibri Light" w:eastAsia="Times New Roman" w:hAnsi="Calibri Light" w:cs="Times New Roman"/>
          <w:color w:val="222222"/>
          <w:sz w:val="20"/>
          <w:szCs w:val="20"/>
        </w:rPr>
        <w:t>:  It is my policy to assert privileged communication on behalf of the client and the right to consult with the client if at all possible, except during an emergency, before mandated disclosure.  I will endeavor to apprise clients of all mandated disclosures as conceivable.  In the event of family counseling, material obtained from an adult client individually may be shared with the client’s spouse or other family members only with the client’s written permission.                                 </w:t>
      </w:r>
    </w:p>
    <w:p w14:paraId="6473BD58" w14:textId="77777777" w:rsidR="007A5CF3" w:rsidRPr="007A5CF3" w:rsidRDefault="007A5CF3" w:rsidP="007A5CF3">
      <w:pPr>
        <w:spacing w:after="200" w:line="253" w:lineRule="atLeast"/>
        <w:rPr>
          <w:rFonts w:ascii="Calibri" w:eastAsia="Times New Roman" w:hAnsi="Calibri" w:cs="Times New Roman"/>
          <w:color w:val="222222"/>
        </w:rPr>
      </w:pPr>
      <w:r w:rsidRPr="007A5CF3">
        <w:rPr>
          <w:rFonts w:ascii="Calibri" w:eastAsia="Times New Roman" w:hAnsi="Calibri" w:cs="Times New Roman"/>
          <w:color w:val="222222"/>
        </w:rPr>
        <w:t> </w:t>
      </w:r>
      <w:r w:rsidRPr="007A5CF3">
        <w:rPr>
          <w:rFonts w:ascii="Calibri" w:eastAsia="Times New Roman" w:hAnsi="Calibri" w:cs="Times New Roman"/>
          <w:b/>
          <w:bCs/>
          <w:color w:val="222222"/>
          <w:u w:val="single"/>
        </w:rPr>
        <w:t>Emergency Situations</w:t>
      </w:r>
      <w:r w:rsidRPr="007A5CF3">
        <w:rPr>
          <w:rFonts w:ascii="Calibri Light" w:eastAsia="Times New Roman" w:hAnsi="Calibri Light" w:cs="Times New Roman"/>
          <w:color w:val="222222"/>
          <w:sz w:val="20"/>
          <w:szCs w:val="20"/>
          <w:u w:val="single"/>
        </w:rPr>
        <w:t>:</w:t>
      </w:r>
      <w:r w:rsidRPr="007A5CF3">
        <w:rPr>
          <w:rFonts w:ascii="Calibri Light" w:eastAsia="Times New Roman" w:hAnsi="Calibri Light" w:cs="Times New Roman"/>
          <w:color w:val="222222"/>
          <w:sz w:val="20"/>
          <w:szCs w:val="20"/>
        </w:rPr>
        <w:t>  I can generally be reached at (985) 448-4080 during the hours of 8:00-4:30 M-F.  If an emergency occurs after hours, you may contact University Police at (985) 448-4911.  You may also seek help through hospital emergency facilities or by calling 911.</w:t>
      </w:r>
    </w:p>
    <w:p w14:paraId="4733C3BE" w14:textId="77777777" w:rsidR="007A5CF3" w:rsidRPr="007A5CF3" w:rsidRDefault="007A5CF3" w:rsidP="007A5CF3">
      <w:pPr>
        <w:spacing w:after="200" w:line="253" w:lineRule="atLeast"/>
        <w:rPr>
          <w:rFonts w:ascii="Calibri" w:eastAsia="Times New Roman" w:hAnsi="Calibri" w:cs="Times New Roman"/>
          <w:color w:val="222222"/>
        </w:rPr>
      </w:pPr>
      <w:r w:rsidRPr="007A5CF3">
        <w:rPr>
          <w:rFonts w:ascii="Calibri Light" w:eastAsia="Times New Roman" w:hAnsi="Calibri Light" w:cs="Times New Roman"/>
          <w:color w:val="222222"/>
          <w:sz w:val="20"/>
          <w:szCs w:val="20"/>
        </w:rPr>
        <w:t>There may be an emergency that prevents me from attending our sessions.  If this should occur, you will be contacted and informed of the situation.</w:t>
      </w:r>
    </w:p>
    <w:p w14:paraId="27E923A5" w14:textId="77777777" w:rsidR="007A5CF3" w:rsidRPr="007A5CF3" w:rsidRDefault="007A5CF3" w:rsidP="007A5CF3">
      <w:pPr>
        <w:spacing w:after="200" w:line="253" w:lineRule="atLeast"/>
        <w:rPr>
          <w:rFonts w:ascii="Calibri" w:eastAsia="Times New Roman" w:hAnsi="Calibri" w:cs="Times New Roman"/>
          <w:color w:val="222222"/>
        </w:rPr>
      </w:pPr>
      <w:r w:rsidRPr="007A5CF3">
        <w:rPr>
          <w:rFonts w:ascii="Calibri" w:eastAsia="Times New Roman" w:hAnsi="Calibri" w:cs="Times New Roman"/>
          <w:b/>
          <w:bCs/>
          <w:color w:val="222222"/>
          <w:u w:val="single"/>
        </w:rPr>
        <w:t>Client Responsibilities</w:t>
      </w:r>
      <w:r w:rsidRPr="007A5CF3">
        <w:rPr>
          <w:rFonts w:ascii="Calibri" w:eastAsia="Times New Roman" w:hAnsi="Calibri" w:cs="Times New Roman"/>
          <w:color w:val="222222"/>
        </w:rPr>
        <w:t>:  </w:t>
      </w:r>
      <w:r w:rsidRPr="007A5CF3">
        <w:rPr>
          <w:rFonts w:ascii="Calibri Light" w:eastAsia="Times New Roman" w:hAnsi="Calibri Light" w:cs="Times New Roman"/>
          <w:color w:val="222222"/>
          <w:sz w:val="20"/>
          <w:szCs w:val="20"/>
        </w:rPr>
        <w:t>You are a full partner in counseling.  Your honesty and effort are essential to success.  If as we work together, you have suggestions or concerns about your counseling; I expect you to share these with me so that we can make the necessary adjustments. If it develops that you would be better served by another mental health provider, I will help you with the referral process.  It is your responsibility to inform me if you are currently receiving services from another mental health professional. With your permission, I may contact the other therapist and develop a collaborative professional relationship in an effort to coordinate our services to you.</w:t>
      </w:r>
    </w:p>
    <w:p w14:paraId="36093FB1" w14:textId="77777777" w:rsidR="007A5CF3" w:rsidRPr="007A5CF3" w:rsidRDefault="007A5CF3" w:rsidP="007A5CF3">
      <w:pPr>
        <w:spacing w:after="200" w:line="253" w:lineRule="atLeast"/>
        <w:rPr>
          <w:rFonts w:ascii="Calibri" w:eastAsia="Times New Roman" w:hAnsi="Calibri" w:cs="Times New Roman"/>
          <w:color w:val="222222"/>
        </w:rPr>
      </w:pPr>
      <w:r w:rsidRPr="007A5CF3">
        <w:rPr>
          <w:rFonts w:ascii="Calibri" w:eastAsia="Times New Roman" w:hAnsi="Calibri" w:cs="Times New Roman"/>
          <w:b/>
          <w:bCs/>
          <w:color w:val="222222"/>
          <w:u w:val="single"/>
        </w:rPr>
        <w:t>Physical Health</w:t>
      </w:r>
      <w:r w:rsidRPr="007A5CF3">
        <w:rPr>
          <w:rFonts w:ascii="Calibri" w:eastAsia="Times New Roman" w:hAnsi="Calibri" w:cs="Times New Roman"/>
          <w:color w:val="222222"/>
        </w:rPr>
        <w:t>:  </w:t>
      </w:r>
      <w:r w:rsidRPr="007A5CF3">
        <w:rPr>
          <w:rFonts w:ascii="Calibri Light" w:eastAsia="Times New Roman" w:hAnsi="Calibri Light" w:cs="Times New Roman"/>
          <w:color w:val="222222"/>
          <w:sz w:val="20"/>
          <w:szCs w:val="20"/>
        </w:rPr>
        <w:t>Physical health can be an important factor in the emotional well-being of an individual.  If you have not had a physical examination in the last year, it is recommended that you do so and to list any medications that you are now taking.</w:t>
      </w:r>
    </w:p>
    <w:p w14:paraId="1BDD3F79" w14:textId="77777777" w:rsidR="007A5CF3" w:rsidRDefault="007A5CF3" w:rsidP="007A5CF3">
      <w:pPr>
        <w:spacing w:after="200" w:line="253" w:lineRule="atLeast"/>
        <w:rPr>
          <w:rFonts w:ascii="Calibri" w:eastAsia="Times New Roman" w:hAnsi="Calibri" w:cs="Times New Roman"/>
          <w:color w:val="222222"/>
        </w:rPr>
      </w:pPr>
      <w:r w:rsidRPr="007A5CF3">
        <w:rPr>
          <w:rFonts w:ascii="Calibri" w:eastAsia="Times New Roman" w:hAnsi="Calibri" w:cs="Times New Roman"/>
          <w:b/>
          <w:bCs/>
          <w:color w:val="222222"/>
          <w:u w:val="single"/>
        </w:rPr>
        <w:t>Potential Counseling Risk</w:t>
      </w:r>
      <w:r w:rsidRPr="007A5CF3">
        <w:rPr>
          <w:rFonts w:ascii="Calibri" w:eastAsia="Times New Roman" w:hAnsi="Calibri" w:cs="Times New Roman"/>
          <w:color w:val="222222"/>
        </w:rPr>
        <w:t>:  </w:t>
      </w:r>
      <w:r w:rsidRPr="007A5CF3">
        <w:rPr>
          <w:rFonts w:ascii="Calibri Light" w:eastAsia="Times New Roman" w:hAnsi="Calibri Light" w:cs="Times New Roman"/>
          <w:color w:val="222222"/>
          <w:sz w:val="20"/>
          <w:szCs w:val="20"/>
        </w:rPr>
        <w:t>In the course of working together additional problems may surface of which you were not initially aware.  If this occurs, please feel free to share the new concerns with me.  Additionally, due to the issues and emotions that are brought up in therapy, clients sometimes may begin to feel worse as therapy progresses.  Should this happen, please address this with me and know that it may take time to feel better</w:t>
      </w:r>
      <w:r w:rsidRPr="007A5CF3">
        <w:rPr>
          <w:rFonts w:ascii="Calibri" w:eastAsia="Times New Roman" w:hAnsi="Calibri" w:cs="Times New Roman"/>
          <w:color w:val="222222"/>
        </w:rPr>
        <w:t>.</w:t>
      </w:r>
    </w:p>
    <w:p w14:paraId="1CDACBDD" w14:textId="77777777" w:rsidR="007A5CF3" w:rsidRDefault="007A5CF3" w:rsidP="007A5CF3">
      <w:pPr>
        <w:spacing w:after="200" w:line="253" w:lineRule="atLeast"/>
        <w:rPr>
          <w:rFonts w:ascii="Calibri" w:eastAsia="Times New Roman" w:hAnsi="Calibri" w:cs="Times New Roman"/>
          <w:color w:val="222222"/>
        </w:rPr>
      </w:pPr>
    </w:p>
    <w:p w14:paraId="10CBAA2A" w14:textId="77777777" w:rsidR="007A5CF3" w:rsidRDefault="007A5CF3" w:rsidP="007A5CF3">
      <w:pPr>
        <w:spacing w:after="200" w:line="253" w:lineRule="atLeast"/>
        <w:rPr>
          <w:rFonts w:ascii="Calibri" w:eastAsia="Times New Roman" w:hAnsi="Calibri" w:cs="Times New Roman"/>
          <w:color w:val="222222"/>
        </w:rPr>
      </w:pPr>
    </w:p>
    <w:p w14:paraId="704BCEAB" w14:textId="77777777" w:rsidR="007A5CF3" w:rsidRPr="007A5CF3" w:rsidRDefault="007A5CF3" w:rsidP="007A5CF3">
      <w:pPr>
        <w:spacing w:after="200" w:line="253" w:lineRule="atLeast"/>
        <w:rPr>
          <w:rFonts w:ascii="Calibri" w:eastAsia="Times New Roman" w:hAnsi="Calibri" w:cs="Times New Roman"/>
          <w:color w:val="222222"/>
        </w:rPr>
      </w:pPr>
    </w:p>
    <w:p w14:paraId="462B297A" w14:textId="77777777" w:rsidR="007A5CF3" w:rsidRDefault="007A5CF3" w:rsidP="00581659">
      <w:pPr>
        <w:rPr>
          <w:rFonts w:ascii="Calibri" w:hAnsi="Calibri"/>
          <w:b/>
          <w:bCs/>
          <w:color w:val="222222"/>
          <w:u w:val="single"/>
          <w:shd w:val="clear" w:color="auto" w:fill="FFFFFF"/>
        </w:rPr>
      </w:pPr>
    </w:p>
    <w:p w14:paraId="4ADAE159" w14:textId="2309B32A" w:rsidR="009316B1" w:rsidRDefault="007A5CF3" w:rsidP="00581659">
      <w:pPr>
        <w:rPr>
          <w:rFonts w:ascii="Times New Roman" w:hAnsi="Times New Roman" w:cs="Times New Roman"/>
          <w:sz w:val="24"/>
        </w:rPr>
      </w:pPr>
      <w:r>
        <w:rPr>
          <w:rFonts w:ascii="Calibri" w:hAnsi="Calibri"/>
          <w:b/>
          <w:bCs/>
          <w:color w:val="222222"/>
          <w:u w:val="single"/>
          <w:shd w:val="clear" w:color="auto" w:fill="FFFFFF"/>
        </w:rPr>
        <w:lastRenderedPageBreak/>
        <w:t>Statement of Client Understanding</w:t>
      </w:r>
      <w:r>
        <w:rPr>
          <w:color w:val="222222"/>
          <w:u w:val="single"/>
          <w:shd w:val="clear" w:color="auto" w:fill="FFFFFF"/>
        </w:rPr>
        <w:t>:</w:t>
      </w:r>
      <w:r>
        <w:rPr>
          <w:color w:val="222222"/>
          <w:shd w:val="clear" w:color="auto" w:fill="FFFFFF"/>
        </w:rPr>
        <w:t>  </w:t>
      </w:r>
      <w:r>
        <w:rPr>
          <w:rFonts w:ascii="Calibri Light" w:hAnsi="Calibri Light"/>
          <w:color w:val="222222"/>
          <w:sz w:val="20"/>
          <w:szCs w:val="20"/>
          <w:shd w:val="clear" w:color="auto" w:fill="FFFFFF"/>
        </w:rPr>
        <w:t>I have read the Declaration of Practices and Procedures of Elnora Parker Vicks, M.Ed., PLPC and my signature below indicates my full informed consent to services provided by Elnora Parker Vicks, M.Ed., PLPC I am aware that Mrs. Vicks may share information with Adrienne Naquin-Bolton, LPC-S, NCC, and other PLPCs for the sole purpose of supervision toward licensure and information shared in supervision may not be used for any other purposes. I am also aware that my sessions with Elnora Parker Vicks, M.Ed., PLPC may be audio or videotaped for the purpose of supervision.</w:t>
      </w:r>
    </w:p>
    <w:p w14:paraId="4A03E7B3" w14:textId="77777777" w:rsidR="00592A29" w:rsidRPr="009316B1" w:rsidRDefault="009316B1" w:rsidP="00581659">
      <w:pPr>
        <w:rPr>
          <w:rFonts w:ascii="Times New Roman" w:hAnsi="Times New Roman" w:cs="Times New Roman"/>
          <w:b/>
          <w:sz w:val="24"/>
          <w:u w:val="thick"/>
        </w:rPr>
      </w:pPr>
      <w:r w:rsidRPr="009316B1">
        <w:rPr>
          <w:rFonts w:ascii="Times New Roman" w:hAnsi="Times New Roman" w:cs="Times New Roman"/>
          <w:b/>
          <w:sz w:val="24"/>
          <w:u w:val="thick"/>
        </w:rPr>
        <w:t>_________________________________________________________________________</w:t>
      </w:r>
    </w:p>
    <w:p w14:paraId="12DCAC1A" w14:textId="77777777" w:rsidR="00003886" w:rsidRDefault="00592A29" w:rsidP="00581659">
      <w:pPr>
        <w:rPr>
          <w:rFonts w:ascii="Times New Roman" w:hAnsi="Times New Roman" w:cs="Times New Roman"/>
          <w:sz w:val="24"/>
          <w:u w:val="single"/>
        </w:rPr>
      </w:pPr>
      <w:r w:rsidRPr="00592A29">
        <w:rPr>
          <w:rFonts w:ascii="Times New Roman" w:hAnsi="Times New Roman" w:cs="Times New Roman"/>
          <w:sz w:val="24"/>
        </w:rPr>
        <w:t xml:space="preserve">Client </w:t>
      </w:r>
      <w:r w:rsidR="009316B1" w:rsidRPr="009316B1">
        <w:rPr>
          <w:rFonts w:ascii="Times New Roman" w:hAnsi="Times New Roman" w:cs="Times New Roman"/>
          <w:sz w:val="24"/>
        </w:rPr>
        <w:t xml:space="preserve">Signature </w:t>
      </w:r>
      <w:r w:rsidR="009316B1">
        <w:rPr>
          <w:rFonts w:ascii="Times New Roman" w:hAnsi="Times New Roman" w:cs="Times New Roman"/>
          <w:sz w:val="24"/>
        </w:rPr>
        <w:tab/>
      </w:r>
      <w:r w:rsidR="009316B1">
        <w:rPr>
          <w:rFonts w:ascii="Times New Roman" w:hAnsi="Times New Roman" w:cs="Times New Roman"/>
          <w:sz w:val="24"/>
        </w:rPr>
        <w:tab/>
      </w:r>
      <w:r w:rsidR="009316B1">
        <w:rPr>
          <w:rFonts w:ascii="Times New Roman" w:hAnsi="Times New Roman" w:cs="Times New Roman"/>
          <w:sz w:val="24"/>
        </w:rPr>
        <w:tab/>
      </w:r>
      <w:r w:rsidR="009316B1">
        <w:rPr>
          <w:rFonts w:ascii="Times New Roman" w:hAnsi="Times New Roman" w:cs="Times New Roman"/>
          <w:sz w:val="24"/>
        </w:rPr>
        <w:tab/>
      </w:r>
      <w:r w:rsidR="009316B1">
        <w:rPr>
          <w:rFonts w:ascii="Times New Roman" w:hAnsi="Times New Roman" w:cs="Times New Roman"/>
          <w:sz w:val="24"/>
        </w:rPr>
        <w:tab/>
      </w:r>
      <w:r w:rsidR="009316B1">
        <w:rPr>
          <w:rFonts w:ascii="Times New Roman" w:hAnsi="Times New Roman" w:cs="Times New Roman"/>
          <w:sz w:val="24"/>
        </w:rPr>
        <w:tab/>
        <w:t xml:space="preserve">          </w:t>
      </w:r>
      <w:r w:rsidR="009316B1" w:rsidRPr="009316B1">
        <w:rPr>
          <w:rFonts w:ascii="Times New Roman" w:hAnsi="Times New Roman" w:cs="Times New Roman"/>
          <w:sz w:val="24"/>
        </w:rPr>
        <w:t>Date</w:t>
      </w:r>
      <w:r w:rsidR="00003886">
        <w:rPr>
          <w:rFonts w:ascii="Times New Roman" w:hAnsi="Times New Roman" w:cs="Times New Roman"/>
          <w:sz w:val="24"/>
          <w:u w:val="single"/>
        </w:rPr>
        <w:t xml:space="preserve">  </w:t>
      </w:r>
    </w:p>
    <w:p w14:paraId="2DF7E0E5" w14:textId="77777777" w:rsidR="00E56297" w:rsidRPr="009316B1" w:rsidRDefault="00E56297" w:rsidP="00581659">
      <w:pPr>
        <w:rPr>
          <w:rFonts w:ascii="Times New Roman" w:hAnsi="Times New Roman" w:cs="Times New Roman"/>
          <w:sz w:val="24"/>
        </w:rPr>
      </w:pPr>
    </w:p>
    <w:p w14:paraId="36C30E67" w14:textId="77777777" w:rsidR="00003886" w:rsidRPr="009316B1" w:rsidRDefault="009316B1" w:rsidP="00581659">
      <w:pPr>
        <w:rPr>
          <w:rFonts w:ascii="Times New Roman" w:hAnsi="Times New Roman" w:cs="Times New Roman"/>
          <w:sz w:val="24"/>
          <w:u w:val="thick"/>
        </w:rPr>
      </w:pPr>
      <w:r>
        <w:rPr>
          <w:rFonts w:ascii="Times New Roman" w:hAnsi="Times New Roman" w:cs="Times New Roman"/>
          <w:sz w:val="24"/>
          <w:u w:val="thick"/>
        </w:rPr>
        <w:t>_________________________________________________________________________</w:t>
      </w:r>
      <w:r w:rsidRPr="009316B1">
        <w:rPr>
          <w:rFonts w:ascii="Times New Roman" w:hAnsi="Times New Roman" w:cs="Times New Roman"/>
          <w:sz w:val="24"/>
          <w:u w:val="thick"/>
        </w:rPr>
        <w:t xml:space="preserve">                                                                                                                     </w:t>
      </w:r>
    </w:p>
    <w:p w14:paraId="740C5EA8" w14:textId="1CA1C8A5" w:rsidR="0063423B" w:rsidRDefault="00F83851" w:rsidP="00581659">
      <w:pPr>
        <w:rPr>
          <w:rFonts w:ascii="Times New Roman" w:hAnsi="Times New Roman" w:cs="Times New Roman"/>
          <w:sz w:val="24"/>
        </w:rPr>
      </w:pPr>
      <w:r>
        <w:rPr>
          <w:rFonts w:ascii="Times New Roman" w:hAnsi="Times New Roman" w:cs="Times New Roman"/>
          <w:sz w:val="24"/>
        </w:rPr>
        <w:t>Elnora Parker Vicks</w:t>
      </w:r>
      <w:r w:rsidR="009316B1">
        <w:rPr>
          <w:rFonts w:ascii="Times New Roman" w:hAnsi="Times New Roman" w:cs="Times New Roman"/>
          <w:sz w:val="24"/>
        </w:rPr>
        <w:t>, M.Ed., PLPC</w:t>
      </w:r>
      <w:r w:rsidR="009316B1">
        <w:rPr>
          <w:rFonts w:ascii="Times New Roman" w:hAnsi="Times New Roman" w:cs="Times New Roman"/>
          <w:sz w:val="24"/>
        </w:rPr>
        <w:tab/>
      </w:r>
      <w:r w:rsidR="00B66BE8">
        <w:rPr>
          <w:rFonts w:ascii="Times New Roman" w:hAnsi="Times New Roman" w:cs="Times New Roman"/>
          <w:sz w:val="24"/>
        </w:rPr>
        <w:tab/>
        <w:t xml:space="preserve">           </w:t>
      </w:r>
      <w:r w:rsidR="009316B1">
        <w:rPr>
          <w:rFonts w:ascii="Times New Roman" w:hAnsi="Times New Roman" w:cs="Times New Roman"/>
          <w:sz w:val="24"/>
        </w:rPr>
        <w:tab/>
      </w:r>
      <w:r w:rsidR="009316B1">
        <w:rPr>
          <w:rFonts w:ascii="Times New Roman" w:hAnsi="Times New Roman" w:cs="Times New Roman"/>
          <w:sz w:val="24"/>
        </w:rPr>
        <w:tab/>
      </w:r>
      <w:r w:rsidR="00B66BE8">
        <w:rPr>
          <w:rFonts w:ascii="Times New Roman" w:hAnsi="Times New Roman" w:cs="Times New Roman"/>
          <w:sz w:val="24"/>
        </w:rPr>
        <w:t xml:space="preserve">          </w:t>
      </w:r>
      <w:r w:rsidR="0063423B" w:rsidRPr="00592A29">
        <w:rPr>
          <w:rFonts w:ascii="Times New Roman" w:hAnsi="Times New Roman" w:cs="Times New Roman"/>
          <w:sz w:val="24"/>
        </w:rPr>
        <w:t>Date</w:t>
      </w:r>
    </w:p>
    <w:p w14:paraId="197B7395" w14:textId="77777777" w:rsidR="00E56297" w:rsidRPr="00592A29" w:rsidRDefault="00E56297" w:rsidP="00581659">
      <w:pPr>
        <w:rPr>
          <w:rFonts w:ascii="Times New Roman" w:hAnsi="Times New Roman" w:cs="Times New Roman"/>
          <w:sz w:val="24"/>
        </w:rPr>
      </w:pPr>
    </w:p>
    <w:p w14:paraId="199839B0" w14:textId="77777777" w:rsidR="0063423B" w:rsidRPr="009316B1" w:rsidRDefault="009316B1" w:rsidP="00581659">
      <w:pPr>
        <w:rPr>
          <w:rFonts w:ascii="Times New Roman" w:hAnsi="Times New Roman" w:cs="Times New Roman"/>
          <w:sz w:val="24"/>
          <w:u w:val="thick"/>
        </w:rPr>
      </w:pPr>
      <w:r>
        <w:rPr>
          <w:rFonts w:ascii="Times New Roman" w:hAnsi="Times New Roman" w:cs="Times New Roman"/>
          <w:sz w:val="24"/>
          <w:u w:val="thick"/>
        </w:rPr>
        <w:t>__________________________________________________________________________</w:t>
      </w:r>
      <w:r w:rsidRPr="009316B1">
        <w:rPr>
          <w:rFonts w:ascii="Times New Roman" w:hAnsi="Times New Roman" w:cs="Times New Roman"/>
          <w:sz w:val="24"/>
          <w:u w:val="thick"/>
        </w:rPr>
        <w:t xml:space="preserve">                                                                                                                        </w:t>
      </w:r>
    </w:p>
    <w:p w14:paraId="7FE9C2B7" w14:textId="7927FC97" w:rsidR="00592A29" w:rsidRDefault="00246E15" w:rsidP="00581659">
      <w:pPr>
        <w:rPr>
          <w:rFonts w:ascii="Times New Roman" w:hAnsi="Times New Roman" w:cs="Times New Roman"/>
          <w:sz w:val="24"/>
        </w:rPr>
      </w:pPr>
      <w:r>
        <w:rPr>
          <w:rFonts w:ascii="Times New Roman" w:hAnsi="Times New Roman" w:cs="Times New Roman"/>
          <w:sz w:val="24"/>
        </w:rPr>
        <w:t xml:space="preserve">Adrienne Naquin-Bolton, </w:t>
      </w:r>
      <w:r w:rsidR="0063423B" w:rsidRPr="00592A29">
        <w:rPr>
          <w:rFonts w:ascii="Times New Roman" w:hAnsi="Times New Roman" w:cs="Times New Roman"/>
          <w:sz w:val="24"/>
        </w:rPr>
        <w:t>LPC-</w:t>
      </w:r>
      <w:r w:rsidR="0063423B" w:rsidRPr="009316B1">
        <w:rPr>
          <w:rFonts w:ascii="Times New Roman" w:hAnsi="Times New Roman" w:cs="Times New Roman"/>
          <w:sz w:val="24"/>
        </w:rPr>
        <w:t>S</w:t>
      </w:r>
      <w:r>
        <w:rPr>
          <w:rFonts w:ascii="Times New Roman" w:hAnsi="Times New Roman" w:cs="Times New Roman"/>
          <w:sz w:val="24"/>
        </w:rPr>
        <w:t>, NCC</w:t>
      </w:r>
      <w:r w:rsidR="009316B1">
        <w:rPr>
          <w:rFonts w:ascii="Times New Roman" w:hAnsi="Times New Roman" w:cs="Times New Roman"/>
          <w:sz w:val="24"/>
        </w:rPr>
        <w:tab/>
      </w:r>
      <w:r w:rsidR="009316B1">
        <w:rPr>
          <w:rFonts w:ascii="Times New Roman" w:hAnsi="Times New Roman" w:cs="Times New Roman"/>
          <w:sz w:val="24"/>
        </w:rPr>
        <w:tab/>
      </w:r>
      <w:r w:rsidR="009316B1">
        <w:rPr>
          <w:rFonts w:ascii="Times New Roman" w:hAnsi="Times New Roman" w:cs="Times New Roman"/>
          <w:sz w:val="24"/>
        </w:rPr>
        <w:tab/>
      </w:r>
      <w:r w:rsidR="009316B1">
        <w:rPr>
          <w:rFonts w:ascii="Times New Roman" w:hAnsi="Times New Roman" w:cs="Times New Roman"/>
          <w:sz w:val="24"/>
        </w:rPr>
        <w:tab/>
      </w:r>
      <w:r w:rsidR="009316B1">
        <w:rPr>
          <w:rFonts w:ascii="Times New Roman" w:hAnsi="Times New Roman" w:cs="Times New Roman"/>
          <w:sz w:val="24"/>
        </w:rPr>
        <w:tab/>
      </w:r>
      <w:r w:rsidR="00B66BE8">
        <w:rPr>
          <w:rFonts w:ascii="Times New Roman" w:hAnsi="Times New Roman" w:cs="Times New Roman"/>
          <w:sz w:val="24"/>
        </w:rPr>
        <w:t xml:space="preserve">          </w:t>
      </w:r>
      <w:r w:rsidR="0063423B" w:rsidRPr="009316B1">
        <w:rPr>
          <w:rFonts w:ascii="Times New Roman" w:hAnsi="Times New Roman" w:cs="Times New Roman"/>
          <w:sz w:val="24"/>
        </w:rPr>
        <w:t>Date</w:t>
      </w:r>
      <w:r w:rsidR="0063423B" w:rsidRPr="00592A29">
        <w:rPr>
          <w:rFonts w:ascii="Times New Roman" w:hAnsi="Times New Roman" w:cs="Times New Roman"/>
          <w:sz w:val="24"/>
        </w:rPr>
        <w:t xml:space="preserve"> </w:t>
      </w:r>
    </w:p>
    <w:p w14:paraId="45DFE602" w14:textId="77777777" w:rsidR="00003886" w:rsidRDefault="00003886" w:rsidP="00581659">
      <w:pPr>
        <w:rPr>
          <w:rFonts w:ascii="Times New Roman" w:hAnsi="Times New Roman" w:cs="Times New Roman"/>
          <w:b/>
          <w:sz w:val="24"/>
        </w:rPr>
      </w:pPr>
    </w:p>
    <w:p w14:paraId="3987BA90" w14:textId="77777777" w:rsidR="0063423B" w:rsidRPr="007B2D98" w:rsidRDefault="0063423B" w:rsidP="00581659">
      <w:pPr>
        <w:rPr>
          <w:rFonts w:ascii="Times New Roman" w:hAnsi="Times New Roman" w:cs="Times New Roman"/>
          <w:sz w:val="24"/>
        </w:rPr>
      </w:pPr>
      <w:r w:rsidRPr="007B2D98">
        <w:rPr>
          <w:rFonts w:ascii="Times New Roman" w:hAnsi="Times New Roman" w:cs="Times New Roman"/>
          <w:sz w:val="24"/>
        </w:rPr>
        <w:t xml:space="preserve">Parent/Guardian Consent for Treatment of a Minor: </w:t>
      </w:r>
    </w:p>
    <w:p w14:paraId="270CE601" w14:textId="77777777" w:rsidR="0063423B" w:rsidRDefault="0063423B" w:rsidP="00581659">
      <w:pPr>
        <w:rPr>
          <w:rFonts w:ascii="Times New Roman" w:hAnsi="Times New Roman" w:cs="Times New Roman"/>
          <w:sz w:val="24"/>
        </w:rPr>
      </w:pPr>
    </w:p>
    <w:p w14:paraId="34E076FA" w14:textId="4708A07E" w:rsidR="004D54B0" w:rsidRDefault="0063423B" w:rsidP="00581659">
      <w:pPr>
        <w:rPr>
          <w:rFonts w:ascii="Times New Roman" w:hAnsi="Times New Roman" w:cs="Times New Roman"/>
          <w:sz w:val="24"/>
        </w:rPr>
      </w:pPr>
      <w:proofErr w:type="gramStart"/>
      <w:r>
        <w:rPr>
          <w:rFonts w:ascii="Times New Roman" w:hAnsi="Times New Roman" w:cs="Times New Roman"/>
          <w:sz w:val="24"/>
        </w:rPr>
        <w:t>I,</w:t>
      </w:r>
      <w:r w:rsidRPr="004D54B0">
        <w:rPr>
          <w:rFonts w:ascii="Times New Roman" w:hAnsi="Times New Roman" w:cs="Times New Roman"/>
          <w:sz w:val="24"/>
          <w:u w:val="single"/>
        </w:rPr>
        <w:t xml:space="preserve">   </w:t>
      </w:r>
      <w:proofErr w:type="gramEnd"/>
      <w:r w:rsidRPr="004D54B0">
        <w:rPr>
          <w:rFonts w:ascii="Times New Roman" w:hAnsi="Times New Roman" w:cs="Times New Roman"/>
          <w:sz w:val="24"/>
          <w:u w:val="single"/>
        </w:rPr>
        <w:t xml:space="preserve">                      </w:t>
      </w:r>
      <w:r w:rsidR="00C71C0E">
        <w:rPr>
          <w:rFonts w:ascii="Times New Roman" w:hAnsi="Times New Roman" w:cs="Times New Roman"/>
          <w:sz w:val="24"/>
          <w:u w:val="single"/>
        </w:rPr>
        <w:t xml:space="preserve">                               </w:t>
      </w:r>
      <w:r>
        <w:rPr>
          <w:rFonts w:ascii="Times New Roman" w:hAnsi="Times New Roman" w:cs="Times New Roman"/>
          <w:sz w:val="24"/>
        </w:rPr>
        <w:t>, give my perm</w:t>
      </w:r>
      <w:r w:rsidR="009316B1">
        <w:rPr>
          <w:rFonts w:ascii="Times New Roman" w:hAnsi="Times New Roman" w:cs="Times New Roman"/>
          <w:sz w:val="24"/>
        </w:rPr>
        <w:t xml:space="preserve">ission for </w:t>
      </w:r>
      <w:r w:rsidR="00F83851">
        <w:rPr>
          <w:rFonts w:ascii="Times New Roman" w:hAnsi="Times New Roman" w:cs="Times New Roman"/>
          <w:sz w:val="24"/>
        </w:rPr>
        <w:t>Elnora Parker Vicks</w:t>
      </w:r>
      <w:r w:rsidR="009316B1">
        <w:rPr>
          <w:rFonts w:ascii="Times New Roman" w:hAnsi="Times New Roman" w:cs="Times New Roman"/>
          <w:sz w:val="24"/>
        </w:rPr>
        <w:t>, M.Ed.</w:t>
      </w:r>
      <w:r w:rsidR="00AE0BEB">
        <w:rPr>
          <w:rFonts w:ascii="Times New Roman" w:hAnsi="Times New Roman" w:cs="Times New Roman"/>
          <w:sz w:val="24"/>
        </w:rPr>
        <w:t xml:space="preserve">, PLPC </w:t>
      </w:r>
      <w:r>
        <w:rPr>
          <w:rFonts w:ascii="Times New Roman" w:hAnsi="Times New Roman" w:cs="Times New Roman"/>
          <w:sz w:val="24"/>
        </w:rPr>
        <w:t xml:space="preserve">to </w:t>
      </w:r>
    </w:p>
    <w:p w14:paraId="22411AA8" w14:textId="77777777" w:rsidR="0063423B" w:rsidRDefault="0063423B" w:rsidP="00581659">
      <w:pPr>
        <w:rPr>
          <w:rFonts w:ascii="Times New Roman" w:hAnsi="Times New Roman" w:cs="Times New Roman"/>
          <w:sz w:val="24"/>
        </w:rPr>
      </w:pPr>
      <w:r>
        <w:rPr>
          <w:rFonts w:ascii="Times New Roman" w:hAnsi="Times New Roman" w:cs="Times New Roman"/>
          <w:sz w:val="24"/>
        </w:rPr>
        <w:t>conduct therapy with my</w:t>
      </w:r>
      <w:r w:rsidRPr="004D54B0">
        <w:rPr>
          <w:rFonts w:ascii="Times New Roman" w:hAnsi="Times New Roman" w:cs="Times New Roman"/>
          <w:sz w:val="24"/>
          <w:u w:val="single"/>
        </w:rPr>
        <w:t xml:space="preserve">                                 </w:t>
      </w:r>
      <w:r w:rsidR="00D23F29">
        <w:rPr>
          <w:rFonts w:ascii="Times New Roman" w:hAnsi="Times New Roman" w:cs="Times New Roman"/>
          <w:sz w:val="24"/>
          <w:u w:val="single"/>
        </w:rPr>
        <w:t>_</w:t>
      </w:r>
      <w:proofErr w:type="gramStart"/>
      <w:r w:rsidR="00D23F29">
        <w:rPr>
          <w:rFonts w:ascii="Times New Roman" w:hAnsi="Times New Roman" w:cs="Times New Roman"/>
          <w:sz w:val="24"/>
          <w:u w:val="single"/>
        </w:rPr>
        <w:t>_</w:t>
      </w:r>
      <w:r>
        <w:rPr>
          <w:rFonts w:ascii="Times New Roman" w:hAnsi="Times New Roman" w:cs="Times New Roman"/>
          <w:sz w:val="24"/>
        </w:rPr>
        <w:t>,</w:t>
      </w:r>
      <w:r w:rsidRPr="004D54B0">
        <w:rPr>
          <w:rFonts w:ascii="Times New Roman" w:hAnsi="Times New Roman" w:cs="Times New Roman"/>
          <w:sz w:val="24"/>
          <w:u w:val="single"/>
        </w:rPr>
        <w:t xml:space="preserve">   </w:t>
      </w:r>
      <w:proofErr w:type="gramEnd"/>
      <w:r w:rsidRPr="004D54B0">
        <w:rPr>
          <w:rFonts w:ascii="Times New Roman" w:hAnsi="Times New Roman" w:cs="Times New Roman"/>
          <w:sz w:val="24"/>
          <w:u w:val="single"/>
        </w:rPr>
        <w:t xml:space="preserve">                                                                  </w:t>
      </w:r>
      <w:r w:rsidR="004D54B0" w:rsidRPr="004D54B0">
        <w:rPr>
          <w:rFonts w:ascii="Times New Roman" w:hAnsi="Times New Roman" w:cs="Times New Roman"/>
          <w:sz w:val="24"/>
          <w:u w:val="single"/>
        </w:rPr>
        <w:t xml:space="preserve">      </w:t>
      </w:r>
      <w:r>
        <w:rPr>
          <w:rFonts w:ascii="Times New Roman" w:hAnsi="Times New Roman" w:cs="Times New Roman"/>
          <w:sz w:val="24"/>
        </w:rPr>
        <w:t>.</w:t>
      </w:r>
    </w:p>
    <w:p w14:paraId="36A85D99" w14:textId="77777777" w:rsidR="0063423B" w:rsidRPr="004D54B0" w:rsidRDefault="0063423B" w:rsidP="00581659">
      <w:pPr>
        <w:rPr>
          <w:rFonts w:ascii="Times New Roman" w:hAnsi="Times New Roman" w:cs="Times New Roman"/>
          <w:sz w:val="20"/>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63423B">
        <w:rPr>
          <w:rFonts w:ascii="Times New Roman" w:hAnsi="Times New Roman" w:cs="Times New Roman"/>
          <w:sz w:val="20"/>
        </w:rPr>
        <w:t xml:space="preserve">  </w:t>
      </w:r>
      <w:r w:rsidRPr="004D54B0">
        <w:rPr>
          <w:rFonts w:ascii="Times New Roman" w:hAnsi="Times New Roman" w:cs="Times New Roman"/>
          <w:sz w:val="20"/>
        </w:rPr>
        <w:t>(Relationship</w:t>
      </w:r>
      <w:r w:rsidRPr="004D54B0">
        <w:rPr>
          <w:rFonts w:ascii="Times New Roman" w:hAnsi="Times New Roman" w:cs="Times New Roman"/>
          <w:sz w:val="24"/>
        </w:rPr>
        <w:t>)</w:t>
      </w:r>
      <w:r w:rsidRPr="004D54B0">
        <w:rPr>
          <w:rFonts w:ascii="Times New Roman" w:hAnsi="Times New Roman" w:cs="Times New Roman"/>
          <w:sz w:val="24"/>
        </w:rPr>
        <w:tab/>
      </w:r>
      <w:r w:rsidRPr="004D54B0">
        <w:rPr>
          <w:rFonts w:ascii="Times New Roman" w:hAnsi="Times New Roman" w:cs="Times New Roman"/>
          <w:sz w:val="24"/>
        </w:rPr>
        <w:tab/>
      </w:r>
      <w:r w:rsidRPr="004D54B0">
        <w:rPr>
          <w:rFonts w:ascii="Times New Roman" w:hAnsi="Times New Roman" w:cs="Times New Roman"/>
          <w:sz w:val="24"/>
        </w:rPr>
        <w:tab/>
        <w:t xml:space="preserve">       (</w:t>
      </w:r>
      <w:r w:rsidRPr="004D54B0">
        <w:rPr>
          <w:rFonts w:ascii="Times New Roman" w:hAnsi="Times New Roman" w:cs="Times New Roman"/>
          <w:sz w:val="20"/>
        </w:rPr>
        <w:t>Name of minor)</w:t>
      </w:r>
    </w:p>
    <w:p w14:paraId="741B83C1" w14:textId="77777777" w:rsidR="0063423B" w:rsidRDefault="0063423B" w:rsidP="00581659">
      <w:pPr>
        <w:rPr>
          <w:rFonts w:ascii="Times New Roman" w:hAnsi="Times New Roman" w:cs="Times New Roman"/>
          <w:sz w:val="20"/>
        </w:rPr>
      </w:pPr>
    </w:p>
    <w:p w14:paraId="5E9A86C3" w14:textId="77777777" w:rsidR="0063423B" w:rsidRDefault="0063423B" w:rsidP="00581659">
      <w:pPr>
        <w:rPr>
          <w:rFonts w:ascii="Times New Roman" w:hAnsi="Times New Roman" w:cs="Times New Roman"/>
          <w:sz w:val="20"/>
        </w:rPr>
      </w:pPr>
    </w:p>
    <w:p w14:paraId="6930C639" w14:textId="77777777" w:rsidR="0063423B" w:rsidRPr="00003886" w:rsidRDefault="009316B1" w:rsidP="00581659">
      <w:pPr>
        <w:rPr>
          <w:rFonts w:ascii="Times New Roman" w:hAnsi="Times New Roman" w:cs="Times New Roman"/>
          <w:sz w:val="20"/>
          <w:u w:val="single"/>
        </w:rPr>
      </w:pPr>
      <w:r>
        <w:rPr>
          <w:rFonts w:ascii="Times New Roman" w:hAnsi="Times New Roman" w:cs="Times New Roman"/>
          <w:sz w:val="20"/>
          <w:u w:val="thick"/>
        </w:rPr>
        <w:t>___________________________________________________________________________________________</w:t>
      </w:r>
      <w:r w:rsidR="004D54B0" w:rsidRPr="004D54B0">
        <w:rPr>
          <w:rFonts w:ascii="Times New Roman" w:hAnsi="Times New Roman" w:cs="Times New Roman"/>
          <w:sz w:val="20"/>
          <w:u w:val="thick"/>
        </w:rPr>
        <w:t xml:space="preserve">                                                                                                                                                                                  </w:t>
      </w:r>
      <w:r w:rsidR="004D54B0" w:rsidRPr="00592A29">
        <w:rPr>
          <w:rFonts w:ascii="Times New Roman" w:hAnsi="Times New Roman" w:cs="Times New Roman"/>
          <w:sz w:val="24"/>
        </w:rPr>
        <w:t>Signature of Parent or Legal G</w:t>
      </w:r>
      <w:r w:rsidR="0063423B" w:rsidRPr="00592A29">
        <w:rPr>
          <w:rFonts w:ascii="Times New Roman" w:hAnsi="Times New Roman" w:cs="Times New Roman"/>
          <w:sz w:val="24"/>
        </w:rPr>
        <w:t xml:space="preserve">uardian </w:t>
      </w:r>
      <w:r w:rsidR="004D54B0" w:rsidRPr="00592A29">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63423B" w:rsidRPr="00592A29">
        <w:rPr>
          <w:rFonts w:ascii="Times New Roman" w:hAnsi="Times New Roman" w:cs="Times New Roman"/>
          <w:sz w:val="24"/>
        </w:rPr>
        <w:t xml:space="preserve">Date </w:t>
      </w:r>
      <w:r w:rsidR="00003886" w:rsidRPr="00003886">
        <w:rPr>
          <w:rFonts w:ascii="Times New Roman" w:hAnsi="Times New Roman" w:cs="Times New Roman"/>
          <w:sz w:val="24"/>
          <w:u w:val="single"/>
        </w:rPr>
        <w:t xml:space="preserve">                         </w:t>
      </w:r>
    </w:p>
    <w:sectPr w:rsidR="0063423B" w:rsidRPr="00003886" w:rsidSect="005E67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B51B0"/>
    <w:multiLevelType w:val="hybridMultilevel"/>
    <w:tmpl w:val="538A2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23"/>
    <w:rsid w:val="00003886"/>
    <w:rsid w:val="00036C63"/>
    <w:rsid w:val="000457B6"/>
    <w:rsid w:val="000611DD"/>
    <w:rsid w:val="000632A5"/>
    <w:rsid w:val="00065140"/>
    <w:rsid w:val="00076CF3"/>
    <w:rsid w:val="000B71AE"/>
    <w:rsid w:val="000D4167"/>
    <w:rsid w:val="001158A9"/>
    <w:rsid w:val="001252B3"/>
    <w:rsid w:val="00153C77"/>
    <w:rsid w:val="00170527"/>
    <w:rsid w:val="0017272F"/>
    <w:rsid w:val="00183A9D"/>
    <w:rsid w:val="0020195A"/>
    <w:rsid w:val="00246E15"/>
    <w:rsid w:val="002831BA"/>
    <w:rsid w:val="002D3D4C"/>
    <w:rsid w:val="0032269D"/>
    <w:rsid w:val="00331C50"/>
    <w:rsid w:val="00344A46"/>
    <w:rsid w:val="00356C74"/>
    <w:rsid w:val="00364DD1"/>
    <w:rsid w:val="003F26C4"/>
    <w:rsid w:val="00436629"/>
    <w:rsid w:val="00437254"/>
    <w:rsid w:val="0044718F"/>
    <w:rsid w:val="004D54B0"/>
    <w:rsid w:val="004F23EF"/>
    <w:rsid w:val="00502D29"/>
    <w:rsid w:val="005301A2"/>
    <w:rsid w:val="005430E4"/>
    <w:rsid w:val="00581659"/>
    <w:rsid w:val="00592A29"/>
    <w:rsid w:val="005E67F3"/>
    <w:rsid w:val="0063423B"/>
    <w:rsid w:val="006F4999"/>
    <w:rsid w:val="007A5CF3"/>
    <w:rsid w:val="007B2D98"/>
    <w:rsid w:val="0083143C"/>
    <w:rsid w:val="008349D0"/>
    <w:rsid w:val="008429D9"/>
    <w:rsid w:val="00881B1E"/>
    <w:rsid w:val="0089032F"/>
    <w:rsid w:val="008C053F"/>
    <w:rsid w:val="00913514"/>
    <w:rsid w:val="009316B1"/>
    <w:rsid w:val="0093422F"/>
    <w:rsid w:val="009B5376"/>
    <w:rsid w:val="009E2923"/>
    <w:rsid w:val="00A045B8"/>
    <w:rsid w:val="00A46E5D"/>
    <w:rsid w:val="00A71B3E"/>
    <w:rsid w:val="00A828D1"/>
    <w:rsid w:val="00A8732C"/>
    <w:rsid w:val="00AE0BEB"/>
    <w:rsid w:val="00AF42A0"/>
    <w:rsid w:val="00B36503"/>
    <w:rsid w:val="00B6499E"/>
    <w:rsid w:val="00B66BE8"/>
    <w:rsid w:val="00B736BA"/>
    <w:rsid w:val="00B95685"/>
    <w:rsid w:val="00BC0B80"/>
    <w:rsid w:val="00BD2A06"/>
    <w:rsid w:val="00BE683D"/>
    <w:rsid w:val="00BF798B"/>
    <w:rsid w:val="00C40231"/>
    <w:rsid w:val="00C672F2"/>
    <w:rsid w:val="00C71C0E"/>
    <w:rsid w:val="00CD3220"/>
    <w:rsid w:val="00CF4567"/>
    <w:rsid w:val="00D23F29"/>
    <w:rsid w:val="00D51D62"/>
    <w:rsid w:val="00D63693"/>
    <w:rsid w:val="00D7514A"/>
    <w:rsid w:val="00DA1E20"/>
    <w:rsid w:val="00DC4E54"/>
    <w:rsid w:val="00DC6492"/>
    <w:rsid w:val="00E53566"/>
    <w:rsid w:val="00E56297"/>
    <w:rsid w:val="00E96D0A"/>
    <w:rsid w:val="00EC21A6"/>
    <w:rsid w:val="00EC3C7F"/>
    <w:rsid w:val="00ED1744"/>
    <w:rsid w:val="00EF49A7"/>
    <w:rsid w:val="00F417D7"/>
    <w:rsid w:val="00F477B9"/>
    <w:rsid w:val="00F56292"/>
    <w:rsid w:val="00F83851"/>
    <w:rsid w:val="00F95896"/>
    <w:rsid w:val="00FD2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1E00"/>
  <w15:docId w15:val="{346A936D-5296-47F7-93DE-D9F8EE7C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659"/>
    <w:pPr>
      <w:ind w:left="720"/>
      <w:contextualSpacing/>
    </w:pPr>
  </w:style>
  <w:style w:type="paragraph" w:styleId="BalloonText">
    <w:name w:val="Balloon Text"/>
    <w:basedOn w:val="Normal"/>
    <w:link w:val="BalloonTextChar"/>
    <w:uiPriority w:val="99"/>
    <w:semiHidden/>
    <w:unhideWhenUsed/>
    <w:rsid w:val="00A87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664365">
      <w:bodyDiv w:val="1"/>
      <w:marLeft w:val="0"/>
      <w:marRight w:val="0"/>
      <w:marTop w:val="0"/>
      <w:marBottom w:val="0"/>
      <w:divBdr>
        <w:top w:val="none" w:sz="0" w:space="0" w:color="auto"/>
        <w:left w:val="none" w:sz="0" w:space="0" w:color="auto"/>
        <w:bottom w:val="none" w:sz="0" w:space="0" w:color="auto"/>
        <w:right w:val="none" w:sz="0" w:space="0" w:color="auto"/>
      </w:divBdr>
    </w:div>
    <w:div w:id="184150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Nicholls State University</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Thibodaux Middle Student Account</dc:creator>
  <cp:lastModifiedBy>ccoulon</cp:lastModifiedBy>
  <cp:revision>2</cp:revision>
  <cp:lastPrinted>2019-08-16T14:43:00Z</cp:lastPrinted>
  <dcterms:created xsi:type="dcterms:W3CDTF">2020-07-08T15:12:00Z</dcterms:created>
  <dcterms:modified xsi:type="dcterms:W3CDTF">2020-07-08T15:12:00Z</dcterms:modified>
</cp:coreProperties>
</file>