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AD7" w:rsidRPr="006E17AB" w:rsidRDefault="00B326B3" w:rsidP="002A006A">
      <w:pPr>
        <w:jc w:val="center"/>
        <w:rPr>
          <w:b/>
          <w:bCs/>
        </w:rPr>
      </w:pPr>
      <w:r w:rsidRPr="006E17AB">
        <w:rPr>
          <w:b/>
          <w:bCs/>
        </w:rPr>
        <w:t xml:space="preserve">Faculty </w:t>
      </w:r>
      <w:r w:rsidR="00D94D07">
        <w:rPr>
          <w:b/>
          <w:bCs/>
        </w:rPr>
        <w:t>Senate/</w:t>
      </w:r>
      <w:r w:rsidRPr="006E17AB">
        <w:rPr>
          <w:b/>
          <w:bCs/>
        </w:rPr>
        <w:t xml:space="preserve">Association Meeting </w:t>
      </w:r>
      <w:r w:rsidR="00D94D07">
        <w:rPr>
          <w:b/>
          <w:bCs/>
        </w:rPr>
        <w:t>Minutes</w:t>
      </w:r>
      <w:r w:rsidR="00BF1AD7" w:rsidRPr="006E17AB">
        <w:rPr>
          <w:b/>
          <w:bCs/>
        </w:rPr>
        <w:t xml:space="preserve"> </w:t>
      </w:r>
    </w:p>
    <w:p w:rsidR="00BF1AD7" w:rsidRPr="006E17AB" w:rsidRDefault="00BF1AD7" w:rsidP="002A006A">
      <w:pPr>
        <w:jc w:val="center"/>
      </w:pPr>
      <w:r w:rsidRPr="006E17AB">
        <w:t>Nicholls State University</w:t>
      </w:r>
    </w:p>
    <w:p w:rsidR="00BF1AD7" w:rsidRPr="006E17AB" w:rsidRDefault="00232D40" w:rsidP="002A006A">
      <w:pPr>
        <w:jc w:val="center"/>
      </w:pPr>
      <w:r>
        <w:t>April 1</w:t>
      </w:r>
      <w:r w:rsidR="0017798F">
        <w:t>, 2015</w:t>
      </w:r>
    </w:p>
    <w:p w:rsidR="00BF1AD7" w:rsidRPr="006E17AB" w:rsidRDefault="00BF1AD7" w:rsidP="00C7472E">
      <w:pPr>
        <w:jc w:val="center"/>
        <w:rPr>
          <w:b/>
          <w:bCs/>
        </w:rPr>
      </w:pP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t xml:space="preserve">          </w:t>
      </w:r>
      <w:r w:rsidRPr="006E17AB">
        <w:rPr>
          <w:b/>
          <w:bCs/>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3870"/>
        <w:gridCol w:w="390"/>
        <w:gridCol w:w="4590"/>
        <w:gridCol w:w="390"/>
        <w:gridCol w:w="4500"/>
      </w:tblGrid>
      <w:tr w:rsidR="00BF1AD7" w:rsidRPr="006E17AB" w:rsidTr="00B65396">
        <w:tc>
          <w:tcPr>
            <w:tcW w:w="4260" w:type="dxa"/>
            <w:gridSpan w:val="2"/>
            <w:tcBorders>
              <w:top w:val="nil"/>
              <w:left w:val="nil"/>
              <w:right w:val="nil"/>
            </w:tcBorders>
          </w:tcPr>
          <w:p w:rsidR="00BF1AD7" w:rsidRPr="006E17AB" w:rsidRDefault="00BF1AD7" w:rsidP="002A006A">
            <w:r w:rsidRPr="006E17AB">
              <w:rPr>
                <w:b/>
                <w:bCs/>
              </w:rPr>
              <w:t>Roll Call</w:t>
            </w:r>
          </w:p>
        </w:tc>
        <w:tc>
          <w:tcPr>
            <w:tcW w:w="390" w:type="dxa"/>
            <w:tcBorders>
              <w:top w:val="nil"/>
              <w:left w:val="nil"/>
              <w:right w:val="nil"/>
            </w:tcBorders>
          </w:tcPr>
          <w:p w:rsidR="00BF1AD7" w:rsidRPr="006E17AB" w:rsidRDefault="00BF1AD7" w:rsidP="002A006A"/>
        </w:tc>
        <w:tc>
          <w:tcPr>
            <w:tcW w:w="4590" w:type="dxa"/>
            <w:tcBorders>
              <w:top w:val="nil"/>
              <w:left w:val="nil"/>
              <w:right w:val="nil"/>
            </w:tcBorders>
          </w:tcPr>
          <w:p w:rsidR="00BF1AD7" w:rsidRPr="006E17AB" w:rsidRDefault="00BF1AD7" w:rsidP="002A006A"/>
        </w:tc>
        <w:tc>
          <w:tcPr>
            <w:tcW w:w="390" w:type="dxa"/>
            <w:tcBorders>
              <w:top w:val="nil"/>
              <w:left w:val="nil"/>
              <w:right w:val="nil"/>
            </w:tcBorders>
          </w:tcPr>
          <w:p w:rsidR="00BF1AD7" w:rsidRPr="006E17AB" w:rsidRDefault="00BF1AD7" w:rsidP="002A006A"/>
        </w:tc>
        <w:tc>
          <w:tcPr>
            <w:tcW w:w="4500" w:type="dxa"/>
            <w:tcBorders>
              <w:top w:val="nil"/>
              <w:left w:val="nil"/>
              <w:right w:val="nil"/>
            </w:tcBorders>
          </w:tcPr>
          <w:p w:rsidR="00BF1AD7" w:rsidRPr="006E17AB" w:rsidRDefault="00BF1AD7" w:rsidP="002A006A">
            <w:pPr>
              <w:jc w:val="right"/>
            </w:pPr>
          </w:p>
        </w:tc>
      </w:tr>
      <w:tr w:rsidR="001B1632" w:rsidRPr="006E17AB" w:rsidTr="00B65396">
        <w:tc>
          <w:tcPr>
            <w:tcW w:w="390" w:type="dxa"/>
            <w:shd w:val="clear" w:color="auto" w:fill="95B3D7" w:themeFill="accent1" w:themeFillTint="99"/>
          </w:tcPr>
          <w:p w:rsidR="001B1632" w:rsidRPr="006E17AB" w:rsidRDefault="001B1632"/>
        </w:tc>
        <w:tc>
          <w:tcPr>
            <w:tcW w:w="3870" w:type="dxa"/>
            <w:shd w:val="clear" w:color="auto" w:fill="8DB3E2" w:themeFill="text2" w:themeFillTint="66"/>
          </w:tcPr>
          <w:p w:rsidR="001B1632" w:rsidRDefault="001B1632" w:rsidP="001B1632">
            <w:pPr>
              <w:jc w:val="center"/>
            </w:pPr>
            <w:r>
              <w:t>Arts and Sciences</w:t>
            </w:r>
          </w:p>
        </w:tc>
        <w:tc>
          <w:tcPr>
            <w:tcW w:w="390" w:type="dxa"/>
            <w:shd w:val="clear" w:color="auto" w:fill="B2A1C7" w:themeFill="accent4" w:themeFillTint="99"/>
          </w:tcPr>
          <w:p w:rsidR="001B1632" w:rsidRPr="006E17AB" w:rsidRDefault="001B1632" w:rsidP="002A006A"/>
        </w:tc>
        <w:tc>
          <w:tcPr>
            <w:tcW w:w="4590" w:type="dxa"/>
            <w:shd w:val="clear" w:color="auto" w:fill="B2A1C7" w:themeFill="accent4" w:themeFillTint="99"/>
          </w:tcPr>
          <w:p w:rsidR="001B1632" w:rsidRPr="006E17AB" w:rsidRDefault="001B1632" w:rsidP="001B1632">
            <w:pPr>
              <w:jc w:val="center"/>
            </w:pPr>
            <w:r>
              <w:t>Business Administration</w:t>
            </w:r>
          </w:p>
        </w:tc>
        <w:tc>
          <w:tcPr>
            <w:tcW w:w="390" w:type="dxa"/>
            <w:shd w:val="clear" w:color="auto" w:fill="C2D69B" w:themeFill="accent3" w:themeFillTint="99"/>
          </w:tcPr>
          <w:p w:rsidR="001B1632" w:rsidRPr="006E17AB" w:rsidRDefault="001B1632" w:rsidP="002A006A"/>
        </w:tc>
        <w:tc>
          <w:tcPr>
            <w:tcW w:w="4500" w:type="dxa"/>
            <w:shd w:val="clear" w:color="auto" w:fill="C2D69B" w:themeFill="accent3" w:themeFillTint="99"/>
          </w:tcPr>
          <w:p w:rsidR="001B1632" w:rsidRPr="006E17AB" w:rsidRDefault="00C7472E" w:rsidP="00C7472E">
            <w:pPr>
              <w:jc w:val="center"/>
            </w:pPr>
            <w:r>
              <w:t>Nursing and Allied Health</w:t>
            </w:r>
          </w:p>
        </w:tc>
      </w:tr>
      <w:tr w:rsidR="00BF1AD7" w:rsidRPr="006E17AB" w:rsidTr="00B65396">
        <w:tc>
          <w:tcPr>
            <w:tcW w:w="390" w:type="dxa"/>
          </w:tcPr>
          <w:p w:rsidR="00BF1AD7" w:rsidRPr="006E17AB" w:rsidRDefault="009A6368">
            <w:r>
              <w:t>X</w:t>
            </w:r>
          </w:p>
        </w:tc>
        <w:tc>
          <w:tcPr>
            <w:tcW w:w="3870" w:type="dxa"/>
          </w:tcPr>
          <w:p w:rsidR="00BF1AD7" w:rsidRPr="006E17AB" w:rsidRDefault="001B1632" w:rsidP="004D0FD9">
            <w:r>
              <w:t>Richmond Eustis</w:t>
            </w:r>
            <w:r w:rsidR="005B289F">
              <w:t>-Corresponding Secretary</w:t>
            </w:r>
          </w:p>
        </w:tc>
        <w:tc>
          <w:tcPr>
            <w:tcW w:w="390" w:type="dxa"/>
          </w:tcPr>
          <w:p w:rsidR="00BF1AD7" w:rsidRPr="006E17AB" w:rsidRDefault="00E079E8" w:rsidP="002A006A">
            <w:r>
              <w:t>X</w:t>
            </w:r>
          </w:p>
        </w:tc>
        <w:tc>
          <w:tcPr>
            <w:tcW w:w="4590" w:type="dxa"/>
          </w:tcPr>
          <w:p w:rsidR="00BF1AD7" w:rsidRPr="006E17AB" w:rsidRDefault="001B1632" w:rsidP="002A006A">
            <w:r>
              <w:t xml:space="preserve">Luke </w:t>
            </w:r>
            <w:proofErr w:type="spellStart"/>
            <w:r>
              <w:t>Cashen</w:t>
            </w:r>
            <w:proofErr w:type="spellEnd"/>
          </w:p>
        </w:tc>
        <w:tc>
          <w:tcPr>
            <w:tcW w:w="390" w:type="dxa"/>
          </w:tcPr>
          <w:p w:rsidR="00BF1AD7" w:rsidRPr="006E17AB" w:rsidRDefault="001A65D6" w:rsidP="002A006A">
            <w:r>
              <w:t>A</w:t>
            </w:r>
          </w:p>
        </w:tc>
        <w:tc>
          <w:tcPr>
            <w:tcW w:w="4500" w:type="dxa"/>
          </w:tcPr>
          <w:p w:rsidR="00BF1AD7" w:rsidRPr="006E17AB" w:rsidRDefault="00C7472E" w:rsidP="004D0FD9">
            <w:r>
              <w:t>Angele Davis</w:t>
            </w:r>
          </w:p>
        </w:tc>
      </w:tr>
      <w:tr w:rsidR="00BF1AD7" w:rsidRPr="006E17AB" w:rsidTr="00B65396">
        <w:tc>
          <w:tcPr>
            <w:tcW w:w="390" w:type="dxa"/>
          </w:tcPr>
          <w:p w:rsidR="00BF1AD7" w:rsidRPr="006E17AB" w:rsidRDefault="00E079E8">
            <w:r>
              <w:t>X</w:t>
            </w:r>
          </w:p>
        </w:tc>
        <w:tc>
          <w:tcPr>
            <w:tcW w:w="3870" w:type="dxa"/>
          </w:tcPr>
          <w:p w:rsidR="00BF1AD7" w:rsidRPr="006E17AB" w:rsidRDefault="00B65396" w:rsidP="005B289F">
            <w:r>
              <w:t>Michael Jeffress</w:t>
            </w:r>
          </w:p>
        </w:tc>
        <w:tc>
          <w:tcPr>
            <w:tcW w:w="390" w:type="dxa"/>
          </w:tcPr>
          <w:p w:rsidR="00BF1AD7" w:rsidRPr="006E17AB" w:rsidRDefault="0017798F">
            <w:r>
              <w:t>X</w:t>
            </w:r>
          </w:p>
        </w:tc>
        <w:tc>
          <w:tcPr>
            <w:tcW w:w="4590" w:type="dxa"/>
          </w:tcPr>
          <w:p w:rsidR="00BF1AD7" w:rsidRPr="006E17AB" w:rsidRDefault="001B1632" w:rsidP="001B1632">
            <w:r>
              <w:t xml:space="preserve">John </w:t>
            </w:r>
            <w:proofErr w:type="spellStart"/>
            <w:r>
              <w:t>Lajaunie</w:t>
            </w:r>
            <w:proofErr w:type="spellEnd"/>
            <w:r>
              <w:t xml:space="preserve"> – </w:t>
            </w:r>
            <w:r w:rsidR="00C7472E">
              <w:t>Committee on Committees</w:t>
            </w:r>
          </w:p>
        </w:tc>
        <w:tc>
          <w:tcPr>
            <w:tcW w:w="390" w:type="dxa"/>
          </w:tcPr>
          <w:p w:rsidR="00BF1AD7" w:rsidRPr="006E17AB" w:rsidRDefault="0017798F" w:rsidP="00E519A4">
            <w:r>
              <w:t>X</w:t>
            </w:r>
          </w:p>
        </w:tc>
        <w:tc>
          <w:tcPr>
            <w:tcW w:w="4500" w:type="dxa"/>
          </w:tcPr>
          <w:p w:rsidR="00BF1AD7" w:rsidRPr="006E17AB" w:rsidRDefault="00C7472E" w:rsidP="00E519A4">
            <w:r>
              <w:t xml:space="preserve">Amanda </w:t>
            </w:r>
            <w:proofErr w:type="spellStart"/>
            <w:r>
              <w:t>Eymard</w:t>
            </w:r>
            <w:proofErr w:type="spellEnd"/>
          </w:p>
        </w:tc>
      </w:tr>
      <w:tr w:rsidR="00BF1AD7" w:rsidRPr="006E17AB" w:rsidTr="00B65396">
        <w:tc>
          <w:tcPr>
            <w:tcW w:w="390" w:type="dxa"/>
          </w:tcPr>
          <w:p w:rsidR="00BF1AD7" w:rsidRPr="006E17AB" w:rsidRDefault="00E079E8">
            <w:r>
              <w:t>X</w:t>
            </w:r>
          </w:p>
        </w:tc>
        <w:tc>
          <w:tcPr>
            <w:tcW w:w="3870" w:type="dxa"/>
          </w:tcPr>
          <w:p w:rsidR="00BF1AD7" w:rsidRPr="006E17AB" w:rsidRDefault="00B65396" w:rsidP="00E519A4">
            <w:r>
              <w:t xml:space="preserve">Stephen </w:t>
            </w:r>
            <w:proofErr w:type="spellStart"/>
            <w:r>
              <w:t>Michot</w:t>
            </w:r>
            <w:proofErr w:type="spellEnd"/>
          </w:p>
        </w:tc>
        <w:tc>
          <w:tcPr>
            <w:tcW w:w="390" w:type="dxa"/>
          </w:tcPr>
          <w:p w:rsidR="00BF1AD7" w:rsidRPr="006E17AB" w:rsidRDefault="0017798F">
            <w:r>
              <w:t>X</w:t>
            </w:r>
          </w:p>
        </w:tc>
        <w:tc>
          <w:tcPr>
            <w:tcW w:w="4590" w:type="dxa"/>
          </w:tcPr>
          <w:p w:rsidR="00BF1AD7" w:rsidRPr="006E17AB" w:rsidRDefault="00B65396" w:rsidP="00DB4876">
            <w:r>
              <w:t>William Neese</w:t>
            </w:r>
          </w:p>
        </w:tc>
        <w:tc>
          <w:tcPr>
            <w:tcW w:w="390" w:type="dxa"/>
          </w:tcPr>
          <w:p w:rsidR="00BF1AD7" w:rsidRPr="006E17AB" w:rsidRDefault="0035013B" w:rsidP="00E519A4">
            <w:r>
              <w:t>X</w:t>
            </w:r>
          </w:p>
        </w:tc>
        <w:tc>
          <w:tcPr>
            <w:tcW w:w="4500" w:type="dxa"/>
          </w:tcPr>
          <w:p w:rsidR="00BF1AD7" w:rsidRPr="006E17AB" w:rsidRDefault="00C7472E" w:rsidP="005A1A5B">
            <w:r>
              <w:t>Donna Fitzgerald-</w:t>
            </w:r>
            <w:proofErr w:type="spellStart"/>
            <w:r>
              <w:t>De</w:t>
            </w:r>
            <w:r w:rsidR="005A1A5B">
              <w:t>J</w:t>
            </w:r>
            <w:r>
              <w:t>ean</w:t>
            </w:r>
            <w:proofErr w:type="spellEnd"/>
          </w:p>
        </w:tc>
      </w:tr>
      <w:tr w:rsidR="00BF1AD7" w:rsidRPr="006E17AB" w:rsidTr="00B65396">
        <w:tc>
          <w:tcPr>
            <w:tcW w:w="390" w:type="dxa"/>
          </w:tcPr>
          <w:p w:rsidR="00BF1AD7" w:rsidRPr="006E17AB" w:rsidRDefault="00E079E8">
            <w:r>
              <w:t>X</w:t>
            </w:r>
          </w:p>
        </w:tc>
        <w:tc>
          <w:tcPr>
            <w:tcW w:w="3870" w:type="dxa"/>
          </w:tcPr>
          <w:p w:rsidR="00BF1AD7" w:rsidRPr="006E17AB" w:rsidRDefault="00B65396" w:rsidP="005B289F">
            <w:r>
              <w:t>Gaither Pope</w:t>
            </w:r>
          </w:p>
        </w:tc>
        <w:tc>
          <w:tcPr>
            <w:tcW w:w="390" w:type="dxa"/>
          </w:tcPr>
          <w:p w:rsidR="00BF1AD7" w:rsidRPr="006E17AB" w:rsidRDefault="00E079E8">
            <w:r>
              <w:t>X</w:t>
            </w:r>
          </w:p>
        </w:tc>
        <w:tc>
          <w:tcPr>
            <w:tcW w:w="4590" w:type="dxa"/>
          </w:tcPr>
          <w:p w:rsidR="00BF1AD7" w:rsidRPr="006E17AB" w:rsidRDefault="00B65396" w:rsidP="00D47B49">
            <w:r>
              <w:t>Randy Ryker</w:t>
            </w:r>
          </w:p>
        </w:tc>
        <w:tc>
          <w:tcPr>
            <w:tcW w:w="390" w:type="dxa"/>
          </w:tcPr>
          <w:p w:rsidR="00BF1AD7" w:rsidRPr="006E17AB" w:rsidRDefault="00E079E8" w:rsidP="00E519A4">
            <w:r>
              <w:t>X</w:t>
            </w:r>
          </w:p>
        </w:tc>
        <w:tc>
          <w:tcPr>
            <w:tcW w:w="4500" w:type="dxa"/>
          </w:tcPr>
          <w:p w:rsidR="00BF1AD7" w:rsidRPr="006E17AB" w:rsidRDefault="00C7472E" w:rsidP="004D0FD9">
            <w:proofErr w:type="spellStart"/>
            <w:r>
              <w:t>Bri</w:t>
            </w:r>
            <w:r w:rsidR="005B289F">
              <w:t>gett</w:t>
            </w:r>
            <w:proofErr w:type="spellEnd"/>
            <w:r w:rsidR="005B289F">
              <w:t xml:space="preserve"> Scott – President</w:t>
            </w:r>
          </w:p>
        </w:tc>
      </w:tr>
      <w:tr w:rsidR="00BF1AD7" w:rsidRPr="006E17AB" w:rsidTr="00B65396">
        <w:tc>
          <w:tcPr>
            <w:tcW w:w="390" w:type="dxa"/>
          </w:tcPr>
          <w:p w:rsidR="00BF1AD7" w:rsidRPr="006E17AB" w:rsidRDefault="00D213F2">
            <w:r>
              <w:t>X</w:t>
            </w:r>
          </w:p>
        </w:tc>
        <w:tc>
          <w:tcPr>
            <w:tcW w:w="3870" w:type="dxa"/>
          </w:tcPr>
          <w:p w:rsidR="00BF1AD7" w:rsidRPr="006E17AB" w:rsidRDefault="00B65396" w:rsidP="00E519A4">
            <w:proofErr w:type="spellStart"/>
            <w:r>
              <w:t>Balaji</w:t>
            </w:r>
            <w:proofErr w:type="spellEnd"/>
            <w:r>
              <w:t xml:space="preserve"> Ramachandran</w:t>
            </w:r>
          </w:p>
        </w:tc>
        <w:tc>
          <w:tcPr>
            <w:tcW w:w="390" w:type="dxa"/>
            <w:shd w:val="clear" w:color="auto" w:fill="D99594" w:themeFill="accent2" w:themeFillTint="99"/>
          </w:tcPr>
          <w:p w:rsidR="00BF1AD7" w:rsidRPr="006E17AB" w:rsidRDefault="00BF1AD7"/>
        </w:tc>
        <w:tc>
          <w:tcPr>
            <w:tcW w:w="4590" w:type="dxa"/>
            <w:shd w:val="clear" w:color="auto" w:fill="D99594" w:themeFill="accent2" w:themeFillTint="99"/>
          </w:tcPr>
          <w:p w:rsidR="00BF1AD7" w:rsidRPr="006E17AB" w:rsidRDefault="001B1632" w:rsidP="001B1632">
            <w:pPr>
              <w:jc w:val="center"/>
            </w:pPr>
            <w:r>
              <w:t>Education</w:t>
            </w:r>
          </w:p>
        </w:tc>
        <w:tc>
          <w:tcPr>
            <w:tcW w:w="390" w:type="dxa"/>
            <w:shd w:val="clear" w:color="auto" w:fill="FABF8F" w:themeFill="accent6" w:themeFillTint="99"/>
          </w:tcPr>
          <w:p w:rsidR="00BF1AD7" w:rsidRPr="006E17AB" w:rsidRDefault="00BF1AD7" w:rsidP="00E519A4"/>
        </w:tc>
        <w:tc>
          <w:tcPr>
            <w:tcW w:w="4500" w:type="dxa"/>
            <w:shd w:val="clear" w:color="auto" w:fill="FABF8F" w:themeFill="accent6" w:themeFillTint="99"/>
          </w:tcPr>
          <w:p w:rsidR="00BF1AD7" w:rsidRPr="006E17AB" w:rsidRDefault="00C7472E" w:rsidP="00C7472E">
            <w:pPr>
              <w:jc w:val="center"/>
            </w:pPr>
            <w:r>
              <w:t>University College</w:t>
            </w:r>
          </w:p>
        </w:tc>
      </w:tr>
      <w:tr w:rsidR="001B1632" w:rsidRPr="006E17AB" w:rsidTr="00B65396">
        <w:tc>
          <w:tcPr>
            <w:tcW w:w="390" w:type="dxa"/>
          </w:tcPr>
          <w:p w:rsidR="001B1632" w:rsidRPr="006E17AB" w:rsidRDefault="0035013B">
            <w:r>
              <w:t>X</w:t>
            </w:r>
          </w:p>
        </w:tc>
        <w:tc>
          <w:tcPr>
            <w:tcW w:w="3870" w:type="dxa"/>
          </w:tcPr>
          <w:p w:rsidR="001B1632" w:rsidRDefault="00B65396" w:rsidP="00E519A4">
            <w:r>
              <w:t>David Schultz</w:t>
            </w:r>
          </w:p>
        </w:tc>
        <w:tc>
          <w:tcPr>
            <w:tcW w:w="390" w:type="dxa"/>
          </w:tcPr>
          <w:p w:rsidR="001B1632" w:rsidRPr="006E17AB" w:rsidRDefault="00232D40">
            <w:r>
              <w:t>A</w:t>
            </w:r>
          </w:p>
        </w:tc>
        <w:tc>
          <w:tcPr>
            <w:tcW w:w="4590" w:type="dxa"/>
          </w:tcPr>
          <w:p w:rsidR="001B1632" w:rsidRPr="006E17AB" w:rsidRDefault="00B65396" w:rsidP="004D0FD9">
            <w:r>
              <w:t>Angelle Hebert</w:t>
            </w:r>
          </w:p>
        </w:tc>
        <w:tc>
          <w:tcPr>
            <w:tcW w:w="390" w:type="dxa"/>
          </w:tcPr>
          <w:p w:rsidR="001B1632" w:rsidRPr="006E17AB" w:rsidRDefault="00232D40" w:rsidP="00E519A4">
            <w:r>
              <w:t>X</w:t>
            </w:r>
          </w:p>
        </w:tc>
        <w:tc>
          <w:tcPr>
            <w:tcW w:w="4500" w:type="dxa"/>
          </w:tcPr>
          <w:p w:rsidR="001B1632" w:rsidRPr="006E17AB" w:rsidRDefault="00C7472E" w:rsidP="00E519A4">
            <w:r>
              <w:t xml:space="preserve">Ray </w:t>
            </w:r>
            <w:proofErr w:type="spellStart"/>
            <w:r>
              <w:t>Giguette</w:t>
            </w:r>
            <w:proofErr w:type="spellEnd"/>
          </w:p>
        </w:tc>
      </w:tr>
      <w:tr w:rsidR="00B65396" w:rsidRPr="006E17AB" w:rsidTr="00B65396">
        <w:tc>
          <w:tcPr>
            <w:tcW w:w="390" w:type="dxa"/>
          </w:tcPr>
          <w:p w:rsidR="00B65396" w:rsidRPr="006E17AB" w:rsidRDefault="00B65396">
            <w:r>
              <w:t>X</w:t>
            </w:r>
          </w:p>
        </w:tc>
        <w:tc>
          <w:tcPr>
            <w:tcW w:w="3870" w:type="dxa"/>
          </w:tcPr>
          <w:p w:rsidR="00B65396" w:rsidRPr="006E17AB" w:rsidRDefault="00B65396" w:rsidP="00E31612">
            <w:r>
              <w:t xml:space="preserve">Andy </w:t>
            </w:r>
            <w:proofErr w:type="spellStart"/>
            <w:r>
              <w:t>Simoncelli</w:t>
            </w:r>
            <w:proofErr w:type="spellEnd"/>
          </w:p>
        </w:tc>
        <w:tc>
          <w:tcPr>
            <w:tcW w:w="390" w:type="dxa"/>
          </w:tcPr>
          <w:p w:rsidR="00B65396" w:rsidRPr="006E17AB" w:rsidRDefault="0017798F">
            <w:r>
              <w:t>A</w:t>
            </w:r>
          </w:p>
        </w:tc>
        <w:tc>
          <w:tcPr>
            <w:tcW w:w="4590" w:type="dxa"/>
          </w:tcPr>
          <w:p w:rsidR="00B65396" w:rsidRPr="006E17AB" w:rsidRDefault="00B65396" w:rsidP="004D0FD9">
            <w:r>
              <w:t>Dale Norris</w:t>
            </w:r>
          </w:p>
        </w:tc>
        <w:tc>
          <w:tcPr>
            <w:tcW w:w="390" w:type="dxa"/>
          </w:tcPr>
          <w:p w:rsidR="00B65396" w:rsidRPr="006E17AB" w:rsidRDefault="00B65396" w:rsidP="00E519A4">
            <w:r>
              <w:t>X</w:t>
            </w:r>
          </w:p>
        </w:tc>
        <w:tc>
          <w:tcPr>
            <w:tcW w:w="4500" w:type="dxa"/>
          </w:tcPr>
          <w:p w:rsidR="00B65396" w:rsidRPr="006E17AB" w:rsidRDefault="00B65396" w:rsidP="00E519A4">
            <w:r>
              <w:t xml:space="preserve">Milton </w:t>
            </w:r>
            <w:proofErr w:type="spellStart"/>
            <w:r>
              <w:t>Saidu</w:t>
            </w:r>
            <w:proofErr w:type="spellEnd"/>
            <w:r>
              <w:t xml:space="preserve"> – Parliamentarian</w:t>
            </w:r>
          </w:p>
        </w:tc>
      </w:tr>
      <w:tr w:rsidR="00B65396" w:rsidRPr="006E17AB" w:rsidTr="00B65396">
        <w:tc>
          <w:tcPr>
            <w:tcW w:w="390" w:type="dxa"/>
          </w:tcPr>
          <w:p w:rsidR="00B65396" w:rsidRPr="006E17AB" w:rsidRDefault="0017798F">
            <w:r>
              <w:t>X</w:t>
            </w:r>
          </w:p>
        </w:tc>
        <w:tc>
          <w:tcPr>
            <w:tcW w:w="3870" w:type="dxa"/>
          </w:tcPr>
          <w:p w:rsidR="00B65396" w:rsidRPr="006E17AB" w:rsidRDefault="00B65396" w:rsidP="00E31612">
            <w:r>
              <w:t>David Whitney</w:t>
            </w:r>
          </w:p>
        </w:tc>
        <w:tc>
          <w:tcPr>
            <w:tcW w:w="390" w:type="dxa"/>
          </w:tcPr>
          <w:p w:rsidR="00B65396" w:rsidRPr="006E17AB" w:rsidRDefault="0017798F">
            <w:r>
              <w:t>X</w:t>
            </w:r>
          </w:p>
        </w:tc>
        <w:tc>
          <w:tcPr>
            <w:tcW w:w="4590" w:type="dxa"/>
          </w:tcPr>
          <w:p w:rsidR="00B65396" w:rsidRPr="006E17AB" w:rsidRDefault="00B65396" w:rsidP="004D0FD9">
            <w:r>
              <w:t>Kimberly Reynolds – Vice President</w:t>
            </w:r>
          </w:p>
        </w:tc>
        <w:tc>
          <w:tcPr>
            <w:tcW w:w="390" w:type="dxa"/>
          </w:tcPr>
          <w:p w:rsidR="00B65396" w:rsidRPr="006E17AB" w:rsidRDefault="00B65396" w:rsidP="00E519A4">
            <w:r>
              <w:t>X</w:t>
            </w:r>
          </w:p>
        </w:tc>
        <w:tc>
          <w:tcPr>
            <w:tcW w:w="4500" w:type="dxa"/>
          </w:tcPr>
          <w:p w:rsidR="00B65396" w:rsidRPr="006E17AB" w:rsidRDefault="00B65396" w:rsidP="00E519A4">
            <w:r>
              <w:t>Amy Hebert</w:t>
            </w:r>
          </w:p>
        </w:tc>
      </w:tr>
      <w:tr w:rsidR="00B65396" w:rsidRPr="006E17AB" w:rsidTr="00B65396">
        <w:tc>
          <w:tcPr>
            <w:tcW w:w="390" w:type="dxa"/>
          </w:tcPr>
          <w:p w:rsidR="00B65396" w:rsidRPr="006E17AB" w:rsidRDefault="00B65396">
            <w:r>
              <w:t>A</w:t>
            </w:r>
          </w:p>
        </w:tc>
        <w:tc>
          <w:tcPr>
            <w:tcW w:w="3870" w:type="dxa"/>
          </w:tcPr>
          <w:p w:rsidR="00B65396" w:rsidRPr="006E17AB" w:rsidRDefault="00B65396" w:rsidP="00E519A4">
            <w:r>
              <w:t>Shana Walton</w:t>
            </w:r>
          </w:p>
        </w:tc>
        <w:tc>
          <w:tcPr>
            <w:tcW w:w="390" w:type="dxa"/>
          </w:tcPr>
          <w:p w:rsidR="00B65396" w:rsidRPr="006E17AB" w:rsidRDefault="00B65396">
            <w:r>
              <w:t>X</w:t>
            </w:r>
          </w:p>
        </w:tc>
        <w:tc>
          <w:tcPr>
            <w:tcW w:w="4590" w:type="dxa"/>
          </w:tcPr>
          <w:p w:rsidR="00B65396" w:rsidRPr="006E17AB" w:rsidRDefault="00B65396" w:rsidP="004D0FD9">
            <w:r>
              <w:t>Gary Rosenthal</w:t>
            </w:r>
          </w:p>
        </w:tc>
        <w:tc>
          <w:tcPr>
            <w:tcW w:w="390" w:type="dxa"/>
            <w:shd w:val="clear" w:color="auto" w:fill="92CDDC" w:themeFill="accent5" w:themeFillTint="99"/>
          </w:tcPr>
          <w:p w:rsidR="00B65396" w:rsidRPr="006E17AB" w:rsidRDefault="00B65396" w:rsidP="00E519A4"/>
        </w:tc>
        <w:tc>
          <w:tcPr>
            <w:tcW w:w="4500" w:type="dxa"/>
            <w:shd w:val="clear" w:color="auto" w:fill="92CDDC" w:themeFill="accent5" w:themeFillTint="99"/>
          </w:tcPr>
          <w:p w:rsidR="00B65396" w:rsidRPr="006E17AB" w:rsidRDefault="00B65396" w:rsidP="00C7472E">
            <w:pPr>
              <w:jc w:val="center"/>
            </w:pPr>
            <w:r>
              <w:t>Ellender Library</w:t>
            </w:r>
          </w:p>
        </w:tc>
      </w:tr>
      <w:tr w:rsidR="00B65396" w:rsidRPr="006E17AB" w:rsidTr="00B65396">
        <w:tc>
          <w:tcPr>
            <w:tcW w:w="390" w:type="dxa"/>
          </w:tcPr>
          <w:p w:rsidR="00B65396" w:rsidRPr="006E17AB" w:rsidRDefault="0017798F">
            <w:r>
              <w:t>A</w:t>
            </w:r>
          </w:p>
        </w:tc>
        <w:tc>
          <w:tcPr>
            <w:tcW w:w="3870" w:type="dxa"/>
          </w:tcPr>
          <w:p w:rsidR="00B65396" w:rsidRDefault="00B65396" w:rsidP="00E519A4">
            <w:proofErr w:type="spellStart"/>
            <w:r>
              <w:t>Ianna</w:t>
            </w:r>
            <w:proofErr w:type="spellEnd"/>
            <w:r>
              <w:t xml:space="preserve"> West</w:t>
            </w:r>
          </w:p>
        </w:tc>
        <w:tc>
          <w:tcPr>
            <w:tcW w:w="390" w:type="dxa"/>
          </w:tcPr>
          <w:p w:rsidR="00B65396" w:rsidRPr="006E17AB" w:rsidRDefault="00B65396"/>
        </w:tc>
        <w:tc>
          <w:tcPr>
            <w:tcW w:w="4590" w:type="dxa"/>
          </w:tcPr>
          <w:p w:rsidR="00B65396" w:rsidRPr="006E17AB" w:rsidRDefault="00B65396" w:rsidP="004D0FD9"/>
        </w:tc>
        <w:tc>
          <w:tcPr>
            <w:tcW w:w="390" w:type="dxa"/>
          </w:tcPr>
          <w:p w:rsidR="00B65396" w:rsidRPr="006E17AB" w:rsidRDefault="00B65396" w:rsidP="00E519A4">
            <w:r>
              <w:t>X</w:t>
            </w:r>
          </w:p>
        </w:tc>
        <w:tc>
          <w:tcPr>
            <w:tcW w:w="4500" w:type="dxa"/>
          </w:tcPr>
          <w:p w:rsidR="00B65396" w:rsidRPr="006E17AB" w:rsidRDefault="00B65396" w:rsidP="00E519A4">
            <w:r>
              <w:t>Hayley Johnson - Recording Secretary</w:t>
            </w:r>
          </w:p>
        </w:tc>
      </w:tr>
      <w:tr w:rsidR="00B65396" w:rsidRPr="006E17AB" w:rsidTr="00B65396">
        <w:tc>
          <w:tcPr>
            <w:tcW w:w="390" w:type="dxa"/>
          </w:tcPr>
          <w:p w:rsidR="00B65396" w:rsidRPr="006E17AB" w:rsidRDefault="00B65396">
            <w:r>
              <w:t>A</w:t>
            </w:r>
          </w:p>
        </w:tc>
        <w:tc>
          <w:tcPr>
            <w:tcW w:w="3870" w:type="dxa"/>
          </w:tcPr>
          <w:p w:rsidR="00B65396" w:rsidRDefault="00B65396" w:rsidP="00E519A4">
            <w:r>
              <w:t xml:space="preserve">Matthew </w:t>
            </w:r>
            <w:proofErr w:type="spellStart"/>
            <w:r>
              <w:t>Gamel</w:t>
            </w:r>
            <w:proofErr w:type="spellEnd"/>
          </w:p>
        </w:tc>
        <w:tc>
          <w:tcPr>
            <w:tcW w:w="390" w:type="dxa"/>
          </w:tcPr>
          <w:p w:rsidR="00B65396" w:rsidRPr="006E17AB" w:rsidRDefault="00B65396"/>
        </w:tc>
        <w:tc>
          <w:tcPr>
            <w:tcW w:w="4590" w:type="dxa"/>
          </w:tcPr>
          <w:p w:rsidR="00B65396" w:rsidRPr="006E17AB" w:rsidRDefault="00B65396" w:rsidP="004D0FD9"/>
        </w:tc>
        <w:tc>
          <w:tcPr>
            <w:tcW w:w="390" w:type="dxa"/>
          </w:tcPr>
          <w:p w:rsidR="00B65396" w:rsidRPr="006E17AB" w:rsidRDefault="00B65396" w:rsidP="00E519A4">
            <w:r>
              <w:t>X</w:t>
            </w:r>
          </w:p>
        </w:tc>
        <w:tc>
          <w:tcPr>
            <w:tcW w:w="4500" w:type="dxa"/>
          </w:tcPr>
          <w:p w:rsidR="00B65396" w:rsidRPr="006E17AB" w:rsidRDefault="00B65396" w:rsidP="00E519A4">
            <w:r>
              <w:t>Sarah Simms</w:t>
            </w:r>
          </w:p>
        </w:tc>
      </w:tr>
      <w:tr w:rsidR="00B65396" w:rsidRPr="006E17AB" w:rsidTr="00B65396">
        <w:tc>
          <w:tcPr>
            <w:tcW w:w="4260" w:type="dxa"/>
            <w:gridSpan w:val="2"/>
            <w:tcBorders>
              <w:left w:val="nil"/>
              <w:bottom w:val="nil"/>
              <w:right w:val="nil"/>
            </w:tcBorders>
            <w:shd w:val="clear" w:color="auto" w:fill="FFFF00"/>
          </w:tcPr>
          <w:p w:rsidR="00B65396" w:rsidRPr="006E17AB" w:rsidRDefault="00B65396" w:rsidP="00D94D07">
            <w:pPr>
              <w:ind w:right="-108"/>
            </w:pPr>
          </w:p>
        </w:tc>
        <w:tc>
          <w:tcPr>
            <w:tcW w:w="4980" w:type="dxa"/>
            <w:gridSpan w:val="2"/>
            <w:tcBorders>
              <w:left w:val="nil"/>
              <w:bottom w:val="nil"/>
              <w:right w:val="nil"/>
            </w:tcBorders>
            <w:shd w:val="clear" w:color="auto" w:fill="FFFF00"/>
          </w:tcPr>
          <w:p w:rsidR="00B65396" w:rsidRPr="006E17AB" w:rsidRDefault="00B65396" w:rsidP="002A006A"/>
        </w:tc>
        <w:tc>
          <w:tcPr>
            <w:tcW w:w="390" w:type="dxa"/>
            <w:tcBorders>
              <w:left w:val="nil"/>
              <w:bottom w:val="nil"/>
              <w:right w:val="nil"/>
            </w:tcBorders>
            <w:shd w:val="clear" w:color="auto" w:fill="FFFF00"/>
          </w:tcPr>
          <w:p w:rsidR="00B65396" w:rsidRPr="006E17AB" w:rsidRDefault="00B65396" w:rsidP="002A006A"/>
        </w:tc>
        <w:tc>
          <w:tcPr>
            <w:tcW w:w="4500" w:type="dxa"/>
            <w:tcBorders>
              <w:left w:val="nil"/>
              <w:bottom w:val="nil"/>
              <w:right w:val="nil"/>
            </w:tcBorders>
            <w:shd w:val="clear" w:color="auto" w:fill="FFFF00"/>
          </w:tcPr>
          <w:p w:rsidR="00B65396" w:rsidRPr="006E17AB" w:rsidRDefault="00B65396" w:rsidP="00D94D07">
            <w:pPr>
              <w:jc w:val="center"/>
            </w:pPr>
            <w:r w:rsidRPr="006E17AB">
              <w:t xml:space="preserve">A = absent        </w:t>
            </w:r>
            <w:r>
              <w:t xml:space="preserve">                           </w:t>
            </w:r>
            <w:r w:rsidRPr="006E17AB">
              <w:t xml:space="preserve"> x = present</w:t>
            </w:r>
          </w:p>
        </w:tc>
      </w:tr>
    </w:tbl>
    <w:p w:rsidR="00BF1AD7" w:rsidRPr="006E17AB" w:rsidRDefault="001876AC" w:rsidP="002A006A">
      <w:r w:rsidRPr="006E17AB">
        <w:rPr>
          <w:noProof/>
        </w:rPr>
        <mc:AlternateContent>
          <mc:Choice Requires="wps">
            <w:drawing>
              <wp:anchor distT="4294967294" distB="4294967294" distL="114300" distR="114300" simplePos="0" relativeHeight="251658240" behindDoc="0" locked="0" layoutInCell="1" allowOverlap="1" wp14:anchorId="08B157F1" wp14:editId="16877698">
                <wp:simplePos x="0" y="0"/>
                <wp:positionH relativeFrom="column">
                  <wp:posOffset>0</wp:posOffset>
                </wp:positionH>
                <wp:positionV relativeFrom="paragraph">
                  <wp:posOffset>123824</wp:posOffset>
                </wp:positionV>
                <wp:extent cx="8915400" cy="0"/>
                <wp:effectExtent l="0" t="38100" r="0"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70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" strokeweight="6pt">
                <v:stroke linestyle="thickBetweenThin"/>
              </v:line>
            </w:pict>
          </mc:Fallback>
        </mc:AlternateContent>
      </w:r>
    </w:p>
    <w:tbl>
      <w:tblPr>
        <w:tblW w:w="0" w:type="auto"/>
        <w:tblInd w:w="-106" w:type="dxa"/>
        <w:tblLook w:val="01E0" w:firstRow="1" w:lastRow="1" w:firstColumn="1" w:lastColumn="1" w:noHBand="0" w:noVBand="0"/>
      </w:tblPr>
      <w:tblGrid>
        <w:gridCol w:w="4254"/>
        <w:gridCol w:w="5286"/>
        <w:gridCol w:w="4500"/>
      </w:tblGrid>
      <w:tr w:rsidR="00BF1AD7" w:rsidRPr="006E17AB">
        <w:trPr>
          <w:trHeight w:val="330"/>
        </w:trPr>
        <w:tc>
          <w:tcPr>
            <w:tcW w:w="4254" w:type="dxa"/>
          </w:tcPr>
          <w:p w:rsidR="00BF1AD7" w:rsidRPr="006E17AB" w:rsidRDefault="001876AC" w:rsidP="002A006A">
            <w:pPr>
              <w:jc w:val="center"/>
            </w:pPr>
            <w:r w:rsidRPr="006E17AB">
              <w:rPr>
                <w:noProof/>
              </w:rPr>
              <mc:AlternateContent>
                <mc:Choice Requires="wps">
                  <w:drawing>
                    <wp:anchor distT="4294967294" distB="4294967294" distL="114300" distR="114300" simplePos="0" relativeHeight="251657216" behindDoc="0" locked="0" layoutInCell="1" allowOverlap="1" wp14:anchorId="65DD67FA" wp14:editId="79EADBF3">
                      <wp:simplePos x="0" y="0"/>
                      <wp:positionH relativeFrom="column">
                        <wp:posOffset>-68580</wp:posOffset>
                      </wp:positionH>
                      <wp:positionV relativeFrom="paragraph">
                        <wp:posOffset>187324</wp:posOffset>
                      </wp:positionV>
                      <wp:extent cx="8915400" cy="0"/>
                      <wp:effectExtent l="0" t="38100" r="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14.75pt" to="696.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" strokeweight="6pt">
                      <v:stroke linestyle="thickBetweenThin"/>
                    </v:line>
                  </w:pict>
                </mc:Fallback>
              </mc:AlternateContent>
            </w:r>
            <w:r w:rsidR="00BF1AD7" w:rsidRPr="006E17AB">
              <w:t>AGENDA ITEM</w:t>
            </w:r>
          </w:p>
        </w:tc>
        <w:tc>
          <w:tcPr>
            <w:tcW w:w="5286" w:type="dxa"/>
          </w:tcPr>
          <w:p w:rsidR="00BF1AD7" w:rsidRPr="006E17AB" w:rsidRDefault="00BF1AD7" w:rsidP="002A006A">
            <w:pPr>
              <w:jc w:val="center"/>
            </w:pPr>
            <w:r w:rsidRPr="006E17AB">
              <w:t>DISCUSSION</w:t>
            </w:r>
          </w:p>
        </w:tc>
        <w:tc>
          <w:tcPr>
            <w:tcW w:w="4500" w:type="dxa"/>
          </w:tcPr>
          <w:p w:rsidR="00BF1AD7" w:rsidRPr="006E17AB" w:rsidRDefault="00BF1AD7" w:rsidP="002A006A">
            <w:pPr>
              <w:jc w:val="center"/>
            </w:pPr>
            <w:r w:rsidRPr="006E17AB">
              <w:t>RECOMMENDATION/ACTION</w:t>
            </w:r>
          </w:p>
        </w:tc>
      </w:tr>
    </w:tbl>
    <w:p w:rsidR="00BF1AD7" w:rsidRPr="006E17AB" w:rsidRDefault="00BF1AD7" w:rsidP="002A006A"/>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5826"/>
        <w:gridCol w:w="3960"/>
      </w:tblGrid>
      <w:tr w:rsidR="00104BA5" w:rsidRPr="006E17AB" w:rsidTr="003C5925">
        <w:trPr>
          <w:trHeight w:val="476"/>
        </w:trPr>
        <w:tc>
          <w:tcPr>
            <w:tcW w:w="4254" w:type="dxa"/>
          </w:tcPr>
          <w:p w:rsidR="00104BA5" w:rsidRPr="006E17AB" w:rsidRDefault="00175991" w:rsidP="003C5925">
            <w:pPr>
              <w:numPr>
                <w:ilvl w:val="0"/>
                <w:numId w:val="8"/>
              </w:numPr>
            </w:pPr>
            <w:r w:rsidRPr="006E17AB">
              <w:t>Call to Order</w:t>
            </w:r>
            <w:r w:rsidR="00534819">
              <w:t>/Roll Call</w:t>
            </w:r>
          </w:p>
        </w:tc>
        <w:tc>
          <w:tcPr>
            <w:tcW w:w="5826" w:type="dxa"/>
          </w:tcPr>
          <w:p w:rsidR="00B07B18" w:rsidRPr="006E17AB" w:rsidRDefault="00534819" w:rsidP="00B07B18">
            <w:pPr>
              <w:ind w:left="228"/>
            </w:pPr>
            <w:r>
              <w:t>Meeting called to order at 3:00 PM.</w:t>
            </w:r>
          </w:p>
          <w:p w:rsidR="00B07B18" w:rsidRPr="006E17AB" w:rsidRDefault="00B07B18" w:rsidP="00B07B18">
            <w:pPr>
              <w:ind w:left="228"/>
            </w:pPr>
          </w:p>
        </w:tc>
        <w:tc>
          <w:tcPr>
            <w:tcW w:w="3960" w:type="dxa"/>
          </w:tcPr>
          <w:p w:rsidR="00104BA5" w:rsidRPr="006E17AB" w:rsidRDefault="00534819" w:rsidP="000D5DE1">
            <w:pPr>
              <w:ind w:left="342" w:hanging="270"/>
            </w:pPr>
            <w:r>
              <w:t>Roll taken</w:t>
            </w:r>
            <w:r w:rsidR="00D979F7">
              <w:t xml:space="preserve">. </w:t>
            </w:r>
            <w:r w:rsidR="000D5DE1">
              <w:t xml:space="preserve"> Quorum present.</w:t>
            </w:r>
            <w:r w:rsidR="008628AB">
              <w:t xml:space="preserve"> (Sign in sheet attached)</w:t>
            </w:r>
          </w:p>
        </w:tc>
      </w:tr>
      <w:tr w:rsidR="00BF1AD7" w:rsidRPr="006E17AB" w:rsidTr="003C5925">
        <w:trPr>
          <w:trHeight w:val="315"/>
        </w:trPr>
        <w:tc>
          <w:tcPr>
            <w:tcW w:w="4254" w:type="dxa"/>
          </w:tcPr>
          <w:p w:rsidR="003871F6" w:rsidRPr="006E17AB" w:rsidRDefault="00BF1AD7" w:rsidP="003C5925">
            <w:pPr>
              <w:numPr>
                <w:ilvl w:val="0"/>
                <w:numId w:val="8"/>
              </w:numPr>
            </w:pPr>
            <w:r w:rsidRPr="006E17AB">
              <w:t xml:space="preserve">Approval of </w:t>
            </w:r>
            <w:r w:rsidR="00A63041" w:rsidRPr="006E17AB">
              <w:t xml:space="preserve">meeting </w:t>
            </w:r>
            <w:r w:rsidR="003871F6" w:rsidRPr="006E17AB">
              <w:t>minutes:</w:t>
            </w:r>
          </w:p>
          <w:p w:rsidR="00BF1AD7" w:rsidRPr="006E17AB" w:rsidRDefault="00232D40" w:rsidP="0035013B">
            <w:pPr>
              <w:numPr>
                <w:ilvl w:val="1"/>
                <w:numId w:val="8"/>
              </w:numPr>
            </w:pPr>
            <w:r>
              <w:t>March</w:t>
            </w:r>
            <w:r w:rsidR="0017798F">
              <w:t xml:space="preserve"> 2015</w:t>
            </w:r>
            <w:r w:rsidR="00B251B1">
              <w:t xml:space="preserve"> </w:t>
            </w:r>
            <w:r w:rsidR="000D5DE1">
              <w:t xml:space="preserve"> minutes</w:t>
            </w:r>
          </w:p>
        </w:tc>
        <w:tc>
          <w:tcPr>
            <w:tcW w:w="5826" w:type="dxa"/>
          </w:tcPr>
          <w:p w:rsidR="008867EE" w:rsidRDefault="00D979F7" w:rsidP="00B07B18">
            <w:pPr>
              <w:ind w:left="228"/>
            </w:pPr>
            <w:r>
              <w:t xml:space="preserve">Discussion regarding </w:t>
            </w:r>
            <w:proofErr w:type="gramStart"/>
            <w:r>
              <w:t>minutes</w:t>
            </w:r>
            <w:proofErr w:type="gramEnd"/>
            <w:r>
              <w:t xml:space="preserve"> approval.</w:t>
            </w:r>
          </w:p>
          <w:p w:rsidR="009E49B1" w:rsidRDefault="009E49B1" w:rsidP="00B07B18">
            <w:pPr>
              <w:ind w:left="228"/>
            </w:pPr>
          </w:p>
          <w:p w:rsidR="009E49B1" w:rsidRDefault="009E49B1" w:rsidP="00B07B18">
            <w:pPr>
              <w:ind w:left="228"/>
            </w:pPr>
          </w:p>
          <w:p w:rsidR="009E49B1" w:rsidRDefault="009E49B1" w:rsidP="00B07B18">
            <w:pPr>
              <w:ind w:left="228"/>
            </w:pPr>
          </w:p>
          <w:p w:rsidR="009E49B1" w:rsidRPr="000D5DE1" w:rsidRDefault="000D5DE1" w:rsidP="000D5DE1">
            <w:pPr>
              <w:tabs>
                <w:tab w:val="left" w:pos="4339"/>
              </w:tabs>
            </w:pPr>
            <w:r>
              <w:tab/>
            </w:r>
          </w:p>
        </w:tc>
        <w:tc>
          <w:tcPr>
            <w:tcW w:w="3960" w:type="dxa"/>
          </w:tcPr>
          <w:p w:rsidR="009E49B1" w:rsidRPr="006E17AB" w:rsidRDefault="00232D40" w:rsidP="003A0904">
            <w:pPr>
              <w:ind w:left="342" w:hanging="270"/>
            </w:pPr>
            <w:r>
              <w:t xml:space="preserve">Stephen </w:t>
            </w:r>
            <w:proofErr w:type="spellStart"/>
            <w:r>
              <w:t>Michot</w:t>
            </w:r>
            <w:proofErr w:type="spellEnd"/>
            <w:r w:rsidR="003A0904">
              <w:t xml:space="preserve"> </w:t>
            </w:r>
            <w:r w:rsidR="009E49B1">
              <w:t xml:space="preserve">motioned that we accept the </w:t>
            </w:r>
            <w:r>
              <w:t>March</w:t>
            </w:r>
            <w:r w:rsidR="0017798F">
              <w:t xml:space="preserve"> 2015</w:t>
            </w:r>
            <w:r w:rsidR="00B251B1">
              <w:t xml:space="preserve"> </w:t>
            </w:r>
            <w:r w:rsidR="009E49B1">
              <w:t xml:space="preserve">minutes as presented. </w:t>
            </w:r>
            <w:r>
              <w:t>Michael Jeffress</w:t>
            </w:r>
            <w:r w:rsidR="003A0904">
              <w:t xml:space="preserve"> </w:t>
            </w:r>
            <w:r w:rsidR="009E49B1">
              <w:t>seconded. Unanimous vote to approve.</w:t>
            </w:r>
          </w:p>
        </w:tc>
      </w:tr>
      <w:tr w:rsidR="003A0904" w:rsidRPr="006E17AB" w:rsidTr="00534819">
        <w:tc>
          <w:tcPr>
            <w:tcW w:w="4254" w:type="dxa"/>
            <w:shd w:val="clear" w:color="auto" w:fill="auto"/>
          </w:tcPr>
          <w:p w:rsidR="003A0904" w:rsidRDefault="003A0904" w:rsidP="000C0241">
            <w:pPr>
              <w:numPr>
                <w:ilvl w:val="0"/>
                <w:numId w:val="8"/>
              </w:numPr>
            </w:pPr>
            <w:r>
              <w:t>Guest Speaker</w:t>
            </w:r>
          </w:p>
        </w:tc>
        <w:tc>
          <w:tcPr>
            <w:tcW w:w="5826" w:type="dxa"/>
            <w:shd w:val="clear" w:color="auto" w:fill="auto"/>
          </w:tcPr>
          <w:p w:rsidR="003A0904" w:rsidRPr="006E17AB" w:rsidRDefault="00232D40" w:rsidP="00232D40">
            <w:pPr>
              <w:ind w:left="228"/>
            </w:pPr>
            <w:r>
              <w:t>Rep. Dee Richard</w:t>
            </w:r>
            <w:r w:rsidR="003A0904">
              <w:t xml:space="preserve"> </w:t>
            </w:r>
            <w:r w:rsidR="008D3F93">
              <w:t xml:space="preserve">addressed the Faculty Senate. </w:t>
            </w:r>
            <w:r>
              <w:t xml:space="preserve">Rep. Richard spoke on the spending problem that he felt we have in Louisiana and stated that a new stream of income was needed in higher education. Rep. Richard discussed bills that he was bringing forward this session to reform the budget. He took questions from senators. </w:t>
            </w:r>
          </w:p>
        </w:tc>
        <w:tc>
          <w:tcPr>
            <w:tcW w:w="3960" w:type="dxa"/>
            <w:shd w:val="clear" w:color="auto" w:fill="auto"/>
          </w:tcPr>
          <w:p w:rsidR="003A0904" w:rsidRPr="006E17AB" w:rsidRDefault="003A0904" w:rsidP="000F23C3"/>
        </w:tc>
      </w:tr>
      <w:tr w:rsidR="008B561D" w:rsidRPr="006E17AB" w:rsidTr="00534819">
        <w:tc>
          <w:tcPr>
            <w:tcW w:w="4254" w:type="dxa"/>
            <w:shd w:val="clear" w:color="auto" w:fill="auto"/>
          </w:tcPr>
          <w:p w:rsidR="008B561D" w:rsidRPr="006E17AB" w:rsidRDefault="00534819" w:rsidP="000C0241">
            <w:pPr>
              <w:numPr>
                <w:ilvl w:val="0"/>
                <w:numId w:val="8"/>
              </w:numPr>
            </w:pPr>
            <w:r>
              <w:t>Administration Remarks</w:t>
            </w:r>
          </w:p>
        </w:tc>
        <w:tc>
          <w:tcPr>
            <w:tcW w:w="5826" w:type="dxa"/>
            <w:shd w:val="clear" w:color="auto" w:fill="auto"/>
          </w:tcPr>
          <w:p w:rsidR="008B561D" w:rsidRPr="006E17AB" w:rsidRDefault="008B561D" w:rsidP="000F23C3">
            <w:pPr>
              <w:ind w:left="228"/>
            </w:pPr>
          </w:p>
        </w:tc>
        <w:tc>
          <w:tcPr>
            <w:tcW w:w="3960" w:type="dxa"/>
            <w:shd w:val="clear" w:color="auto" w:fill="auto"/>
          </w:tcPr>
          <w:p w:rsidR="008B561D" w:rsidRPr="006E17AB" w:rsidRDefault="008B561D" w:rsidP="000F23C3"/>
        </w:tc>
      </w:tr>
      <w:tr w:rsidR="008B561D" w:rsidRPr="006E17AB" w:rsidTr="00534819">
        <w:tc>
          <w:tcPr>
            <w:tcW w:w="4254" w:type="dxa"/>
            <w:shd w:val="clear" w:color="auto" w:fill="auto"/>
          </w:tcPr>
          <w:p w:rsidR="008B561D" w:rsidRPr="006E17AB" w:rsidRDefault="003A0904" w:rsidP="00534819">
            <w:pPr>
              <w:numPr>
                <w:ilvl w:val="1"/>
                <w:numId w:val="8"/>
              </w:numPr>
              <w:ind w:left="376" w:firstLine="90"/>
            </w:pPr>
            <w:r>
              <w:t>Bruce Murphy - President</w:t>
            </w:r>
          </w:p>
        </w:tc>
        <w:tc>
          <w:tcPr>
            <w:tcW w:w="5826" w:type="dxa"/>
            <w:shd w:val="clear" w:color="auto" w:fill="auto"/>
          </w:tcPr>
          <w:p w:rsidR="00B53400" w:rsidRPr="0009287A" w:rsidRDefault="00B53400" w:rsidP="00B77A66">
            <w:pPr>
              <w:pStyle w:val="ListParagraph"/>
              <w:numPr>
                <w:ilvl w:val="0"/>
                <w:numId w:val="21"/>
              </w:numPr>
              <w:rPr>
                <w:rFonts w:ascii="Times New Roman" w:hAnsi="Times New Roman" w:cs="Times New Roman"/>
                <w:sz w:val="24"/>
                <w:szCs w:val="24"/>
              </w:rPr>
            </w:pPr>
            <w:r w:rsidRPr="0009287A">
              <w:rPr>
                <w:rFonts w:ascii="Times New Roman" w:hAnsi="Times New Roman" w:cs="Times New Roman"/>
                <w:sz w:val="24"/>
                <w:szCs w:val="24"/>
              </w:rPr>
              <w:t xml:space="preserve">Dr. </w:t>
            </w:r>
            <w:r w:rsidR="00232D40" w:rsidRPr="0009287A">
              <w:rPr>
                <w:rFonts w:ascii="Times New Roman" w:hAnsi="Times New Roman" w:cs="Times New Roman"/>
                <w:sz w:val="24"/>
                <w:szCs w:val="24"/>
              </w:rPr>
              <w:t>Murphy</w:t>
            </w:r>
            <w:r w:rsidR="006E0BFC" w:rsidRPr="0009287A">
              <w:rPr>
                <w:rFonts w:ascii="Times New Roman" w:hAnsi="Times New Roman" w:cs="Times New Roman"/>
                <w:sz w:val="24"/>
                <w:szCs w:val="24"/>
              </w:rPr>
              <w:t xml:space="preserve"> discussed the presentation </w:t>
            </w:r>
            <w:r w:rsidR="006C4F92" w:rsidRPr="0009287A">
              <w:rPr>
                <w:rFonts w:ascii="Times New Roman" w:hAnsi="Times New Roman" w:cs="Times New Roman"/>
                <w:sz w:val="24"/>
                <w:szCs w:val="24"/>
              </w:rPr>
              <w:t xml:space="preserve">he </w:t>
            </w:r>
            <w:r w:rsidR="006C4F92" w:rsidRPr="0009287A">
              <w:rPr>
                <w:rFonts w:ascii="Times New Roman" w:hAnsi="Times New Roman" w:cs="Times New Roman"/>
                <w:sz w:val="24"/>
                <w:szCs w:val="24"/>
              </w:rPr>
              <w:lastRenderedPageBreak/>
              <w:t xml:space="preserve">has been giving covering </w:t>
            </w:r>
            <w:r w:rsidR="006E0BFC" w:rsidRPr="0009287A">
              <w:rPr>
                <w:rFonts w:ascii="Times New Roman" w:hAnsi="Times New Roman" w:cs="Times New Roman"/>
                <w:sz w:val="24"/>
                <w:szCs w:val="24"/>
              </w:rPr>
              <w:t xml:space="preserve">facts and myths in the higher education budget. </w:t>
            </w:r>
            <w:r w:rsidR="006C4F92" w:rsidRPr="0009287A">
              <w:rPr>
                <w:rFonts w:ascii="Times New Roman" w:hAnsi="Times New Roman" w:cs="Times New Roman"/>
                <w:sz w:val="24"/>
                <w:szCs w:val="24"/>
              </w:rPr>
              <w:t>Discussed the Governor’s budget and the two protected areas: infrastructure &amp; state police. He noted that our buildings are state property and our campus police are state employees.</w:t>
            </w:r>
          </w:p>
        </w:tc>
        <w:tc>
          <w:tcPr>
            <w:tcW w:w="3960" w:type="dxa"/>
            <w:shd w:val="clear" w:color="auto" w:fill="auto"/>
          </w:tcPr>
          <w:p w:rsidR="0065752F" w:rsidRPr="006E17AB" w:rsidRDefault="0065752F" w:rsidP="00CA2AA7"/>
        </w:tc>
      </w:tr>
      <w:tr w:rsidR="00534819" w:rsidRPr="006E17AB" w:rsidTr="00534819">
        <w:tc>
          <w:tcPr>
            <w:tcW w:w="4254" w:type="dxa"/>
            <w:shd w:val="clear" w:color="auto" w:fill="auto"/>
          </w:tcPr>
          <w:p w:rsidR="00534819" w:rsidRPr="006E17AB" w:rsidRDefault="008D3F93" w:rsidP="0035013B">
            <w:pPr>
              <w:numPr>
                <w:ilvl w:val="1"/>
                <w:numId w:val="8"/>
              </w:numPr>
              <w:ind w:left="376" w:firstLine="90"/>
            </w:pPr>
            <w:r>
              <w:lastRenderedPageBreak/>
              <w:t>Dr. Todd Keller</w:t>
            </w:r>
          </w:p>
        </w:tc>
        <w:tc>
          <w:tcPr>
            <w:tcW w:w="5826" w:type="dxa"/>
            <w:shd w:val="clear" w:color="auto" w:fill="auto"/>
          </w:tcPr>
          <w:p w:rsidR="00B53400" w:rsidRPr="00B77A66" w:rsidRDefault="008770CF" w:rsidP="00B53400">
            <w:pPr>
              <w:pStyle w:val="ListParagraph"/>
              <w:numPr>
                <w:ilvl w:val="0"/>
                <w:numId w:val="19"/>
              </w:numPr>
              <w:rPr>
                <w:rFonts w:ascii="Times New Roman" w:hAnsi="Times New Roman" w:cs="Times New Roman"/>
                <w:sz w:val="24"/>
                <w:szCs w:val="24"/>
              </w:rPr>
            </w:pPr>
            <w:r w:rsidRPr="00B77A66">
              <w:rPr>
                <w:rFonts w:ascii="Times New Roman" w:hAnsi="Times New Roman" w:cs="Times New Roman"/>
                <w:sz w:val="24"/>
                <w:szCs w:val="24"/>
              </w:rPr>
              <w:t>Dr.</w:t>
            </w:r>
            <w:r w:rsidR="002B21DB" w:rsidRPr="00B77A66">
              <w:rPr>
                <w:rFonts w:ascii="Times New Roman" w:hAnsi="Times New Roman" w:cs="Times New Roman"/>
                <w:sz w:val="24"/>
                <w:szCs w:val="24"/>
              </w:rPr>
              <w:t xml:space="preserve"> Keller </w:t>
            </w:r>
            <w:r w:rsidR="006C4F92" w:rsidRPr="00B77A66">
              <w:rPr>
                <w:rFonts w:ascii="Times New Roman" w:hAnsi="Times New Roman" w:cs="Times New Roman"/>
                <w:sz w:val="24"/>
                <w:szCs w:val="24"/>
              </w:rPr>
              <w:t xml:space="preserve">discussed early advising. </w:t>
            </w:r>
          </w:p>
          <w:p w:rsidR="00EB56BE" w:rsidRPr="00B77A66" w:rsidRDefault="006C4F92" w:rsidP="003A0904">
            <w:pPr>
              <w:pStyle w:val="ListParagraph"/>
              <w:numPr>
                <w:ilvl w:val="0"/>
                <w:numId w:val="19"/>
              </w:numPr>
              <w:rPr>
                <w:sz w:val="24"/>
                <w:szCs w:val="24"/>
              </w:rPr>
            </w:pPr>
            <w:r w:rsidRPr="00B77A66">
              <w:rPr>
                <w:rFonts w:ascii="Times New Roman" w:hAnsi="Times New Roman" w:cs="Times New Roman"/>
                <w:sz w:val="24"/>
                <w:szCs w:val="24"/>
              </w:rPr>
              <w:t>The Provost search was discussed. There are 5 candidates to be interviewed. 3 will be invited to campus with public interviews and will have the provost seated by July 1</w:t>
            </w:r>
            <w:r w:rsidRPr="00B77A66">
              <w:rPr>
                <w:rFonts w:ascii="Times New Roman" w:hAnsi="Times New Roman" w:cs="Times New Roman"/>
                <w:sz w:val="24"/>
                <w:szCs w:val="24"/>
                <w:vertAlign w:val="superscript"/>
              </w:rPr>
              <w:t>st</w:t>
            </w:r>
            <w:r w:rsidRPr="00B77A66">
              <w:rPr>
                <w:rFonts w:ascii="Times New Roman" w:hAnsi="Times New Roman" w:cs="Times New Roman"/>
                <w:sz w:val="24"/>
                <w:szCs w:val="24"/>
              </w:rPr>
              <w:t xml:space="preserve">. </w:t>
            </w:r>
          </w:p>
          <w:p w:rsidR="006C4F92" w:rsidRPr="00B77A66" w:rsidRDefault="006C4F92" w:rsidP="003A0904">
            <w:pPr>
              <w:pStyle w:val="ListParagraph"/>
              <w:numPr>
                <w:ilvl w:val="0"/>
                <w:numId w:val="19"/>
              </w:numPr>
              <w:rPr>
                <w:sz w:val="24"/>
                <w:szCs w:val="24"/>
              </w:rPr>
            </w:pPr>
            <w:r w:rsidRPr="00B77A66">
              <w:rPr>
                <w:rFonts w:ascii="Times New Roman" w:hAnsi="Times New Roman" w:cs="Times New Roman"/>
                <w:sz w:val="24"/>
                <w:szCs w:val="24"/>
              </w:rPr>
              <w:t xml:space="preserve">Dr. Keller also mentioned TOPS legislation and the proposal that TOPS will be set at a baseline amount to be paid across institutions. Suggested that clarifications would need to be made. </w:t>
            </w:r>
          </w:p>
          <w:p w:rsidR="006C4F92" w:rsidRPr="00B77A66" w:rsidRDefault="006C4F92" w:rsidP="003A0904">
            <w:pPr>
              <w:pStyle w:val="ListParagraph"/>
              <w:numPr>
                <w:ilvl w:val="0"/>
                <w:numId w:val="19"/>
              </w:numPr>
              <w:rPr>
                <w:sz w:val="24"/>
                <w:szCs w:val="24"/>
              </w:rPr>
            </w:pPr>
            <w:r w:rsidRPr="00B77A66">
              <w:rPr>
                <w:rFonts w:ascii="Times New Roman" w:hAnsi="Times New Roman" w:cs="Times New Roman"/>
                <w:sz w:val="24"/>
                <w:szCs w:val="24"/>
              </w:rPr>
              <w:t xml:space="preserve">The 5 day class schedule was discussed. He noted that the exception should be made as we rank lowest in the ULS System in building and classroom use. </w:t>
            </w:r>
          </w:p>
        </w:tc>
        <w:tc>
          <w:tcPr>
            <w:tcW w:w="3960" w:type="dxa"/>
            <w:shd w:val="clear" w:color="auto" w:fill="auto"/>
          </w:tcPr>
          <w:p w:rsidR="00534819" w:rsidRPr="006E17AB" w:rsidRDefault="00534819" w:rsidP="00CA2AA7"/>
        </w:tc>
      </w:tr>
      <w:tr w:rsidR="000417EC" w:rsidRPr="006E17AB" w:rsidTr="00534819">
        <w:tc>
          <w:tcPr>
            <w:tcW w:w="4254" w:type="dxa"/>
            <w:shd w:val="clear" w:color="auto" w:fill="auto"/>
          </w:tcPr>
          <w:p w:rsidR="000417EC" w:rsidRDefault="000417EC" w:rsidP="00534819">
            <w:pPr>
              <w:ind w:left="1152" w:hanging="1046"/>
            </w:pPr>
            <w:r>
              <w:t>4. Officer Reports</w:t>
            </w:r>
          </w:p>
        </w:tc>
        <w:tc>
          <w:tcPr>
            <w:tcW w:w="5826" w:type="dxa"/>
            <w:shd w:val="clear" w:color="auto" w:fill="auto"/>
          </w:tcPr>
          <w:p w:rsidR="000417EC" w:rsidRPr="00B77A66" w:rsidRDefault="000417EC" w:rsidP="00ED34D6">
            <w:pPr>
              <w:ind w:left="262" w:firstLine="720"/>
            </w:pPr>
          </w:p>
        </w:tc>
        <w:tc>
          <w:tcPr>
            <w:tcW w:w="3960" w:type="dxa"/>
            <w:shd w:val="clear" w:color="auto" w:fill="auto"/>
          </w:tcPr>
          <w:p w:rsidR="000417EC" w:rsidRPr="006E17AB" w:rsidRDefault="000417EC" w:rsidP="006B799D">
            <w:pPr>
              <w:ind w:left="196"/>
            </w:pPr>
          </w:p>
        </w:tc>
      </w:tr>
      <w:tr w:rsidR="000417EC" w:rsidRPr="006E17AB" w:rsidTr="00534819">
        <w:tc>
          <w:tcPr>
            <w:tcW w:w="4254" w:type="dxa"/>
            <w:shd w:val="clear" w:color="auto" w:fill="auto"/>
          </w:tcPr>
          <w:p w:rsidR="000417EC" w:rsidRDefault="006C4F92" w:rsidP="00CE17D1">
            <w:pPr>
              <w:ind w:left="1152" w:hanging="1046"/>
            </w:pPr>
            <w:r>
              <w:t xml:space="preserve">a. President – </w:t>
            </w:r>
            <w:proofErr w:type="spellStart"/>
            <w:r>
              <w:t>Brigett</w:t>
            </w:r>
            <w:proofErr w:type="spellEnd"/>
            <w:r>
              <w:t xml:space="preserve"> Scott</w:t>
            </w:r>
          </w:p>
        </w:tc>
        <w:tc>
          <w:tcPr>
            <w:tcW w:w="5826" w:type="dxa"/>
            <w:shd w:val="clear" w:color="auto" w:fill="auto"/>
          </w:tcPr>
          <w:p w:rsidR="008B0A9C" w:rsidRPr="00B77A66" w:rsidRDefault="006C4F92" w:rsidP="006C4F92">
            <w:pPr>
              <w:pStyle w:val="ListParagraph"/>
              <w:numPr>
                <w:ilvl w:val="0"/>
                <w:numId w:val="20"/>
              </w:numPr>
              <w:rPr>
                <w:rFonts w:ascii="Times New Roman" w:hAnsi="Times New Roman" w:cs="Times New Roman"/>
                <w:sz w:val="24"/>
                <w:szCs w:val="24"/>
              </w:rPr>
            </w:pPr>
            <w:r w:rsidRPr="00B77A66">
              <w:rPr>
                <w:rFonts w:ascii="Times New Roman" w:hAnsi="Times New Roman" w:cs="Times New Roman"/>
                <w:sz w:val="24"/>
                <w:szCs w:val="24"/>
              </w:rPr>
              <w:t xml:space="preserve">There will be a statewide higher </w:t>
            </w:r>
            <w:proofErr w:type="spellStart"/>
            <w:proofErr w:type="gramStart"/>
            <w:r w:rsidRPr="00B77A66">
              <w:rPr>
                <w:rFonts w:ascii="Times New Roman" w:hAnsi="Times New Roman" w:cs="Times New Roman"/>
                <w:sz w:val="24"/>
                <w:szCs w:val="24"/>
              </w:rPr>
              <w:t>ed</w:t>
            </w:r>
            <w:proofErr w:type="spellEnd"/>
            <w:proofErr w:type="gramEnd"/>
            <w:r w:rsidRPr="00B77A66">
              <w:rPr>
                <w:rFonts w:ascii="Times New Roman" w:hAnsi="Times New Roman" w:cs="Times New Roman"/>
                <w:sz w:val="24"/>
                <w:szCs w:val="24"/>
              </w:rPr>
              <w:t xml:space="preserve"> demonstration at the Capitol on April 15</w:t>
            </w:r>
            <w:r w:rsidRPr="00B77A66">
              <w:rPr>
                <w:rFonts w:ascii="Times New Roman" w:hAnsi="Times New Roman" w:cs="Times New Roman"/>
                <w:sz w:val="24"/>
                <w:szCs w:val="24"/>
                <w:vertAlign w:val="superscript"/>
              </w:rPr>
              <w:t>th</w:t>
            </w:r>
            <w:r w:rsidRPr="00B77A66">
              <w:rPr>
                <w:rFonts w:ascii="Times New Roman" w:hAnsi="Times New Roman" w:cs="Times New Roman"/>
                <w:sz w:val="24"/>
                <w:szCs w:val="24"/>
              </w:rPr>
              <w:t>. There will likely be a large amount of students going as SGA is paying for 3 buses to get students to the event.</w:t>
            </w:r>
          </w:p>
        </w:tc>
        <w:tc>
          <w:tcPr>
            <w:tcW w:w="3960" w:type="dxa"/>
            <w:shd w:val="clear" w:color="auto" w:fill="auto"/>
          </w:tcPr>
          <w:p w:rsidR="000417EC" w:rsidRPr="006E17AB" w:rsidRDefault="000417EC" w:rsidP="006B799D">
            <w:pPr>
              <w:ind w:left="196"/>
            </w:pPr>
          </w:p>
        </w:tc>
      </w:tr>
      <w:tr w:rsidR="00284C5D" w:rsidRPr="006E17AB" w:rsidTr="00534819">
        <w:tc>
          <w:tcPr>
            <w:tcW w:w="4254" w:type="dxa"/>
            <w:shd w:val="clear" w:color="auto" w:fill="auto"/>
          </w:tcPr>
          <w:p w:rsidR="00300AE3" w:rsidRPr="006E17AB" w:rsidRDefault="000417EC" w:rsidP="00534819">
            <w:pPr>
              <w:ind w:left="1152" w:hanging="1046"/>
            </w:pPr>
            <w:r>
              <w:t>5</w:t>
            </w:r>
            <w:r w:rsidR="00534819">
              <w:t>. Committee Reports</w:t>
            </w:r>
          </w:p>
        </w:tc>
        <w:tc>
          <w:tcPr>
            <w:tcW w:w="5826" w:type="dxa"/>
            <w:shd w:val="clear" w:color="auto" w:fill="auto"/>
          </w:tcPr>
          <w:p w:rsidR="00284C5D" w:rsidRPr="006E17AB" w:rsidRDefault="00284C5D" w:rsidP="00ED34D6">
            <w:pPr>
              <w:ind w:left="262" w:firstLine="720"/>
            </w:pPr>
          </w:p>
        </w:tc>
        <w:tc>
          <w:tcPr>
            <w:tcW w:w="3960" w:type="dxa"/>
            <w:shd w:val="clear" w:color="auto" w:fill="auto"/>
          </w:tcPr>
          <w:p w:rsidR="006B12E9" w:rsidRPr="006E17AB" w:rsidRDefault="006B12E9" w:rsidP="006B799D">
            <w:pPr>
              <w:ind w:left="196"/>
            </w:pPr>
          </w:p>
        </w:tc>
      </w:tr>
      <w:tr w:rsidR="00A338ED" w:rsidRPr="006E17AB" w:rsidTr="00534819">
        <w:tc>
          <w:tcPr>
            <w:tcW w:w="4254" w:type="dxa"/>
            <w:shd w:val="clear" w:color="auto" w:fill="auto"/>
          </w:tcPr>
          <w:p w:rsidR="00A338ED" w:rsidRDefault="00F461B7" w:rsidP="000417EC">
            <w:pPr>
              <w:ind w:left="1152" w:hanging="1046"/>
            </w:pPr>
            <w:r>
              <w:t xml:space="preserve">Committee on Committees – John </w:t>
            </w:r>
            <w:proofErr w:type="spellStart"/>
            <w:r>
              <w:t>Lajaunie</w:t>
            </w:r>
            <w:proofErr w:type="spellEnd"/>
          </w:p>
        </w:tc>
        <w:tc>
          <w:tcPr>
            <w:tcW w:w="5826" w:type="dxa"/>
            <w:shd w:val="clear" w:color="auto" w:fill="auto"/>
          </w:tcPr>
          <w:p w:rsidR="00A338ED" w:rsidRDefault="00F461B7" w:rsidP="00B23915">
            <w:pPr>
              <w:ind w:left="262"/>
            </w:pPr>
            <w:r>
              <w:t>On March 19</w:t>
            </w:r>
            <w:r w:rsidRPr="00F461B7">
              <w:rPr>
                <w:vertAlign w:val="superscript"/>
              </w:rPr>
              <w:t>th</w:t>
            </w:r>
            <w:r>
              <w:t xml:space="preserve">, 3 recommendations for edits to the Policy &amp; Procedure Manual were sent out. </w:t>
            </w:r>
            <w:r w:rsidR="000F58C8">
              <w:t xml:space="preserve"> </w:t>
            </w:r>
          </w:p>
        </w:tc>
        <w:tc>
          <w:tcPr>
            <w:tcW w:w="3960" w:type="dxa"/>
            <w:shd w:val="clear" w:color="auto" w:fill="auto"/>
          </w:tcPr>
          <w:p w:rsidR="000417EC" w:rsidRPr="006E17AB" w:rsidRDefault="00D50CCF" w:rsidP="001D1256">
            <w:pPr>
              <w:ind w:left="196"/>
            </w:pPr>
            <w:r>
              <w:t xml:space="preserve">Andy </w:t>
            </w:r>
            <w:proofErr w:type="spellStart"/>
            <w:r>
              <w:t>Simoncelli</w:t>
            </w:r>
            <w:proofErr w:type="spellEnd"/>
            <w:r>
              <w:t xml:space="preserve"> motioned to accept the recommendations as presented. Stephen </w:t>
            </w:r>
            <w:proofErr w:type="spellStart"/>
            <w:r>
              <w:t>Michot</w:t>
            </w:r>
            <w:proofErr w:type="spellEnd"/>
            <w:r>
              <w:t xml:space="preserve"> seconded. Unanimous vote to approve. </w:t>
            </w:r>
            <w:r w:rsidR="000F58C8">
              <w:t xml:space="preserve"> </w:t>
            </w:r>
          </w:p>
        </w:tc>
      </w:tr>
      <w:tr w:rsidR="00031DA4" w:rsidRPr="006E17AB" w:rsidTr="00534819">
        <w:tc>
          <w:tcPr>
            <w:tcW w:w="4254" w:type="dxa"/>
            <w:shd w:val="clear" w:color="auto" w:fill="auto"/>
          </w:tcPr>
          <w:p w:rsidR="00031DA4" w:rsidRDefault="00FC692A" w:rsidP="000417EC">
            <w:pPr>
              <w:ind w:left="1152" w:hanging="1046"/>
            </w:pPr>
            <w:r>
              <w:t xml:space="preserve">Institutional Review Board – Raj </w:t>
            </w:r>
            <w:proofErr w:type="spellStart"/>
            <w:r>
              <w:t>Boopathy</w:t>
            </w:r>
            <w:proofErr w:type="spellEnd"/>
          </w:p>
        </w:tc>
        <w:tc>
          <w:tcPr>
            <w:tcW w:w="5826" w:type="dxa"/>
            <w:shd w:val="clear" w:color="auto" w:fill="auto"/>
          </w:tcPr>
          <w:p w:rsidR="00031DA4" w:rsidRDefault="00B23915" w:rsidP="00B23915">
            <w:r>
              <w:t xml:space="preserve">     </w:t>
            </w:r>
            <w:r w:rsidR="00FC692A">
              <w:t>Nothing to report.</w:t>
            </w:r>
            <w:r w:rsidR="00A230A7">
              <w:t xml:space="preserve"> </w:t>
            </w:r>
          </w:p>
        </w:tc>
        <w:tc>
          <w:tcPr>
            <w:tcW w:w="3960" w:type="dxa"/>
            <w:shd w:val="clear" w:color="auto" w:fill="auto"/>
          </w:tcPr>
          <w:p w:rsidR="00031DA4" w:rsidRPr="006E17AB" w:rsidRDefault="00031DA4" w:rsidP="006B799D">
            <w:pPr>
              <w:ind w:left="196"/>
            </w:pPr>
          </w:p>
        </w:tc>
      </w:tr>
      <w:tr w:rsidR="00FC692A" w:rsidRPr="006E17AB" w:rsidTr="00534819">
        <w:tc>
          <w:tcPr>
            <w:tcW w:w="4254" w:type="dxa"/>
            <w:shd w:val="clear" w:color="auto" w:fill="auto"/>
          </w:tcPr>
          <w:p w:rsidR="00FC692A" w:rsidRDefault="00FC692A" w:rsidP="000417EC">
            <w:pPr>
              <w:ind w:left="1152" w:hanging="1046"/>
            </w:pPr>
            <w:r>
              <w:t>Research Council – Tanya Schreiber</w:t>
            </w:r>
          </w:p>
        </w:tc>
        <w:tc>
          <w:tcPr>
            <w:tcW w:w="5826" w:type="dxa"/>
            <w:shd w:val="clear" w:color="auto" w:fill="auto"/>
          </w:tcPr>
          <w:p w:rsidR="00FC692A" w:rsidRDefault="00FC692A" w:rsidP="00B23915">
            <w:pPr>
              <w:ind w:left="262"/>
            </w:pPr>
            <w:r>
              <w:t>Hayley Johnson presented on Tanya’s behalf. The application for the 15/16 cycle was April 1</w:t>
            </w:r>
            <w:r w:rsidRPr="00FC692A">
              <w:rPr>
                <w:vertAlign w:val="superscript"/>
              </w:rPr>
              <w:t>st</w:t>
            </w:r>
            <w:r>
              <w:t>. In both 14/15 and 13/14, $25,000 was awarded.</w:t>
            </w:r>
          </w:p>
        </w:tc>
        <w:tc>
          <w:tcPr>
            <w:tcW w:w="3960" w:type="dxa"/>
            <w:shd w:val="clear" w:color="auto" w:fill="auto"/>
          </w:tcPr>
          <w:p w:rsidR="00FC692A" w:rsidRPr="006E17AB" w:rsidRDefault="00FC692A" w:rsidP="006B799D">
            <w:pPr>
              <w:ind w:left="196"/>
            </w:pPr>
          </w:p>
        </w:tc>
      </w:tr>
      <w:tr w:rsidR="00745233" w:rsidRPr="006E17AB" w:rsidTr="0076087D">
        <w:trPr>
          <w:trHeight w:val="215"/>
        </w:trPr>
        <w:tc>
          <w:tcPr>
            <w:tcW w:w="4254" w:type="dxa"/>
            <w:shd w:val="clear" w:color="auto" w:fill="auto"/>
          </w:tcPr>
          <w:p w:rsidR="00745233" w:rsidRPr="006E17AB" w:rsidRDefault="000417EC" w:rsidP="00534819">
            <w:pPr>
              <w:ind w:firstLine="106"/>
            </w:pPr>
            <w:r>
              <w:lastRenderedPageBreak/>
              <w:t>6</w:t>
            </w:r>
            <w:r w:rsidR="00534819">
              <w:t>. Old Business</w:t>
            </w:r>
          </w:p>
        </w:tc>
        <w:tc>
          <w:tcPr>
            <w:tcW w:w="5826" w:type="dxa"/>
            <w:shd w:val="clear" w:color="auto" w:fill="auto"/>
          </w:tcPr>
          <w:p w:rsidR="00745233" w:rsidRPr="006E17AB" w:rsidRDefault="00745233" w:rsidP="006B799D">
            <w:pPr>
              <w:ind w:left="262"/>
            </w:pPr>
          </w:p>
        </w:tc>
        <w:tc>
          <w:tcPr>
            <w:tcW w:w="3960" w:type="dxa"/>
            <w:shd w:val="clear" w:color="auto" w:fill="auto"/>
          </w:tcPr>
          <w:p w:rsidR="00745233" w:rsidRPr="006E17AB" w:rsidRDefault="00745233" w:rsidP="00433AD1">
            <w:pPr>
              <w:ind w:left="342" w:hanging="270"/>
            </w:pPr>
          </w:p>
        </w:tc>
      </w:tr>
      <w:tr w:rsidR="00B015F5" w:rsidRPr="006E17AB" w:rsidTr="00534819">
        <w:tc>
          <w:tcPr>
            <w:tcW w:w="4254" w:type="dxa"/>
            <w:shd w:val="clear" w:color="auto" w:fill="auto"/>
          </w:tcPr>
          <w:p w:rsidR="00B015F5" w:rsidRDefault="00B015F5" w:rsidP="00FC692A">
            <w:pPr>
              <w:ind w:firstLine="106"/>
            </w:pPr>
            <w:r>
              <w:t xml:space="preserve">a. </w:t>
            </w:r>
            <w:r w:rsidR="00FC692A">
              <w:t xml:space="preserve">50 min vs. 55 min courses – Michael Jeffress </w:t>
            </w:r>
          </w:p>
        </w:tc>
        <w:tc>
          <w:tcPr>
            <w:tcW w:w="5826" w:type="dxa"/>
            <w:shd w:val="clear" w:color="auto" w:fill="auto"/>
          </w:tcPr>
          <w:p w:rsidR="00B015F5" w:rsidRPr="006E17AB" w:rsidRDefault="00B23915" w:rsidP="00D1128E">
            <w:pPr>
              <w:ind w:left="262"/>
            </w:pPr>
            <w:r>
              <w:t xml:space="preserve">Changing to 50 min would extend the semester by a week. Kelly </w:t>
            </w:r>
            <w:proofErr w:type="spellStart"/>
            <w:r>
              <w:t>Rodrigue</w:t>
            </w:r>
            <w:proofErr w:type="spellEnd"/>
            <w:r>
              <w:t xml:space="preserve"> could make suggestions on how to cut so that the week extension could be avoided. </w:t>
            </w:r>
            <w:r w:rsidR="00A230A7">
              <w:t xml:space="preserve"> </w:t>
            </w:r>
            <w:r w:rsidR="00B015F5">
              <w:t xml:space="preserve"> </w:t>
            </w:r>
          </w:p>
        </w:tc>
        <w:tc>
          <w:tcPr>
            <w:tcW w:w="3960" w:type="dxa"/>
            <w:shd w:val="clear" w:color="auto" w:fill="auto"/>
          </w:tcPr>
          <w:p w:rsidR="00B015F5" w:rsidRPr="006E17AB" w:rsidRDefault="00D1128E" w:rsidP="00B015F5">
            <w:pPr>
              <w:ind w:left="342" w:hanging="270"/>
            </w:pPr>
            <w:r>
              <w:t xml:space="preserve">Issue was considered dead. </w:t>
            </w:r>
          </w:p>
        </w:tc>
      </w:tr>
      <w:tr w:rsidR="006E17AB" w:rsidRPr="006E17AB" w:rsidTr="00534819">
        <w:tc>
          <w:tcPr>
            <w:tcW w:w="4254" w:type="dxa"/>
            <w:shd w:val="clear" w:color="auto" w:fill="auto"/>
          </w:tcPr>
          <w:p w:rsidR="006E17AB" w:rsidRDefault="00B015F5" w:rsidP="00FC692A">
            <w:r>
              <w:t xml:space="preserve">  b. </w:t>
            </w:r>
            <w:r w:rsidR="00FC692A">
              <w:t xml:space="preserve">Fall 2015 Schedule Issues – John </w:t>
            </w:r>
            <w:proofErr w:type="spellStart"/>
            <w:r w:rsidR="00FC692A">
              <w:t>Lajaunie</w:t>
            </w:r>
            <w:proofErr w:type="spellEnd"/>
          </w:p>
        </w:tc>
        <w:tc>
          <w:tcPr>
            <w:tcW w:w="5826" w:type="dxa"/>
            <w:shd w:val="clear" w:color="auto" w:fill="auto"/>
          </w:tcPr>
          <w:p w:rsidR="0021729B" w:rsidRPr="006E17AB" w:rsidRDefault="00B23915" w:rsidP="0076087D">
            <w:pPr>
              <w:ind w:left="262"/>
            </w:pPr>
            <w:r>
              <w:t>.</w:t>
            </w:r>
          </w:p>
        </w:tc>
        <w:tc>
          <w:tcPr>
            <w:tcW w:w="3960" w:type="dxa"/>
            <w:shd w:val="clear" w:color="auto" w:fill="auto"/>
          </w:tcPr>
          <w:p w:rsidR="00A35917" w:rsidRPr="006E17AB" w:rsidRDefault="00D1128E" w:rsidP="00A35917">
            <w:pPr>
              <w:ind w:left="342" w:hanging="270"/>
            </w:pPr>
            <w:r>
              <w:t xml:space="preserve">Will address this issue when the new provost is hired. </w:t>
            </w:r>
          </w:p>
        </w:tc>
      </w:tr>
      <w:tr w:rsidR="00323B50" w:rsidRPr="006E17AB" w:rsidTr="00534819">
        <w:tc>
          <w:tcPr>
            <w:tcW w:w="4254" w:type="dxa"/>
            <w:shd w:val="clear" w:color="auto" w:fill="auto"/>
          </w:tcPr>
          <w:p w:rsidR="00323B50" w:rsidRDefault="00323B50" w:rsidP="00FC692A">
            <w:r>
              <w:t xml:space="preserve">c. </w:t>
            </w:r>
            <w:r w:rsidR="00FC692A">
              <w:t xml:space="preserve">GEAC Coordinator – </w:t>
            </w:r>
            <w:proofErr w:type="spellStart"/>
            <w:r w:rsidR="00FC692A">
              <w:t>Brigett</w:t>
            </w:r>
            <w:proofErr w:type="spellEnd"/>
            <w:r w:rsidR="00FC692A">
              <w:t xml:space="preserve"> Scott </w:t>
            </w:r>
            <w:r>
              <w:t xml:space="preserve"> </w:t>
            </w:r>
          </w:p>
        </w:tc>
        <w:tc>
          <w:tcPr>
            <w:tcW w:w="5826" w:type="dxa"/>
            <w:shd w:val="clear" w:color="auto" w:fill="auto"/>
          </w:tcPr>
          <w:p w:rsidR="00323B50" w:rsidRDefault="00B23915" w:rsidP="0076087D">
            <w:pPr>
              <w:ind w:left="262"/>
            </w:pPr>
            <w:proofErr w:type="spellStart"/>
            <w:r>
              <w:t>Brigett</w:t>
            </w:r>
            <w:proofErr w:type="spellEnd"/>
            <w:r>
              <w:t xml:space="preserve"> talked to Todd Keller about the progress of the creation of the position. Certain things had yet to happen to complete the process. Dr. Keller was asked to make those requests again to have the position processed. </w:t>
            </w:r>
            <w:r w:rsidR="00323B50">
              <w:t xml:space="preserve"> </w:t>
            </w:r>
          </w:p>
        </w:tc>
        <w:tc>
          <w:tcPr>
            <w:tcW w:w="3960" w:type="dxa"/>
            <w:shd w:val="clear" w:color="auto" w:fill="auto"/>
          </w:tcPr>
          <w:p w:rsidR="00323B50" w:rsidRPr="006E17AB" w:rsidRDefault="00323B50" w:rsidP="00A35917">
            <w:pPr>
              <w:ind w:left="342" w:hanging="270"/>
            </w:pPr>
          </w:p>
        </w:tc>
      </w:tr>
      <w:tr w:rsidR="00FC692A" w:rsidRPr="006E17AB" w:rsidTr="00534819">
        <w:tc>
          <w:tcPr>
            <w:tcW w:w="4254" w:type="dxa"/>
            <w:shd w:val="clear" w:color="auto" w:fill="auto"/>
          </w:tcPr>
          <w:p w:rsidR="00FC692A" w:rsidRDefault="00FC692A" w:rsidP="00FC692A">
            <w:r>
              <w:t xml:space="preserve">D Sustainability Committee – Andy </w:t>
            </w:r>
            <w:proofErr w:type="spellStart"/>
            <w:r>
              <w:t>Simoncelli</w:t>
            </w:r>
            <w:proofErr w:type="spellEnd"/>
          </w:p>
        </w:tc>
        <w:tc>
          <w:tcPr>
            <w:tcW w:w="5826" w:type="dxa"/>
            <w:shd w:val="clear" w:color="auto" w:fill="auto"/>
          </w:tcPr>
          <w:p w:rsidR="00FC692A" w:rsidRDefault="00B23915" w:rsidP="0076087D">
            <w:pPr>
              <w:ind w:left="262"/>
            </w:pPr>
            <w:r>
              <w:t xml:space="preserve">Creation of the committee was discussed. The suggestion that this would fit with the work of the social and community concerns committee was discussed and will be looked into. </w:t>
            </w:r>
          </w:p>
        </w:tc>
        <w:tc>
          <w:tcPr>
            <w:tcW w:w="3960" w:type="dxa"/>
            <w:shd w:val="clear" w:color="auto" w:fill="auto"/>
          </w:tcPr>
          <w:p w:rsidR="00FC692A" w:rsidRPr="006E17AB" w:rsidRDefault="00FC692A" w:rsidP="00A35917">
            <w:pPr>
              <w:ind w:left="342" w:hanging="270"/>
            </w:pPr>
          </w:p>
        </w:tc>
      </w:tr>
      <w:tr w:rsidR="00D979F7" w:rsidRPr="006E17AB">
        <w:tc>
          <w:tcPr>
            <w:tcW w:w="4254" w:type="dxa"/>
          </w:tcPr>
          <w:p w:rsidR="00D979F7" w:rsidRPr="006E17AB" w:rsidRDefault="000417EC" w:rsidP="00534819">
            <w:pPr>
              <w:ind w:left="1152" w:hanging="1136"/>
            </w:pPr>
            <w:r>
              <w:t>7</w:t>
            </w:r>
            <w:r w:rsidR="00D979F7">
              <w:t>. New Business</w:t>
            </w:r>
          </w:p>
        </w:tc>
        <w:tc>
          <w:tcPr>
            <w:tcW w:w="5826" w:type="dxa"/>
          </w:tcPr>
          <w:p w:rsidR="00D979F7" w:rsidRPr="006E17AB" w:rsidRDefault="00D979F7" w:rsidP="00961CB3">
            <w:pPr>
              <w:tabs>
                <w:tab w:val="left" w:pos="1814"/>
              </w:tabs>
              <w:ind w:left="262"/>
            </w:pPr>
          </w:p>
        </w:tc>
        <w:tc>
          <w:tcPr>
            <w:tcW w:w="3960" w:type="dxa"/>
          </w:tcPr>
          <w:p w:rsidR="00D979F7" w:rsidRPr="006E17AB" w:rsidRDefault="00D979F7" w:rsidP="00704C2F">
            <w:pPr>
              <w:ind w:left="106"/>
            </w:pPr>
          </w:p>
        </w:tc>
      </w:tr>
      <w:tr w:rsidR="006B4C36" w:rsidRPr="006E17AB">
        <w:tc>
          <w:tcPr>
            <w:tcW w:w="4254" w:type="dxa"/>
          </w:tcPr>
          <w:p w:rsidR="006B4C36" w:rsidRDefault="006B4C36" w:rsidP="00FC692A">
            <w:pPr>
              <w:ind w:left="1152" w:hanging="1136"/>
            </w:pPr>
            <w:r>
              <w:t xml:space="preserve">a. </w:t>
            </w:r>
            <w:r w:rsidR="00FC692A">
              <w:t xml:space="preserve">QEP – Ross </w:t>
            </w:r>
            <w:proofErr w:type="spellStart"/>
            <w:r w:rsidR="00FC692A">
              <w:t>Janke</w:t>
            </w:r>
            <w:proofErr w:type="spellEnd"/>
          </w:p>
        </w:tc>
        <w:tc>
          <w:tcPr>
            <w:tcW w:w="5826" w:type="dxa"/>
          </w:tcPr>
          <w:p w:rsidR="006B4C36" w:rsidRPr="006E17AB" w:rsidRDefault="00B23915" w:rsidP="00961CB3">
            <w:pPr>
              <w:tabs>
                <w:tab w:val="left" w:pos="1814"/>
              </w:tabs>
              <w:ind w:left="262"/>
            </w:pPr>
            <w:r>
              <w:t>Ross presented both the QEP White Paper and the SAM student logo options for fee</w:t>
            </w:r>
            <w:r w:rsidR="00C24C1A">
              <w:t>d</w:t>
            </w:r>
            <w:bookmarkStart w:id="0" w:name="_GoBack"/>
            <w:bookmarkEnd w:id="0"/>
            <w:r>
              <w:t xml:space="preserve">back from the senate. </w:t>
            </w:r>
          </w:p>
        </w:tc>
        <w:tc>
          <w:tcPr>
            <w:tcW w:w="3960" w:type="dxa"/>
          </w:tcPr>
          <w:p w:rsidR="006B4C36" w:rsidRPr="006E17AB" w:rsidRDefault="006B4C36" w:rsidP="00704C2F">
            <w:pPr>
              <w:ind w:left="106"/>
            </w:pPr>
          </w:p>
        </w:tc>
      </w:tr>
      <w:tr w:rsidR="0095584B" w:rsidRPr="006E17AB">
        <w:tc>
          <w:tcPr>
            <w:tcW w:w="4254" w:type="dxa"/>
          </w:tcPr>
          <w:p w:rsidR="0095584B" w:rsidRDefault="0095584B" w:rsidP="00FC692A">
            <w:r>
              <w:t xml:space="preserve">b. </w:t>
            </w:r>
            <w:r w:rsidR="00FC692A">
              <w:t xml:space="preserve">Invitation to Athletic Director – Michael Jeffress </w:t>
            </w:r>
          </w:p>
        </w:tc>
        <w:tc>
          <w:tcPr>
            <w:tcW w:w="5826" w:type="dxa"/>
          </w:tcPr>
          <w:p w:rsidR="0095584B" w:rsidRPr="006E17AB" w:rsidRDefault="00B23915" w:rsidP="00961CB3">
            <w:pPr>
              <w:tabs>
                <w:tab w:val="left" w:pos="1814"/>
              </w:tabs>
              <w:ind w:left="262"/>
            </w:pPr>
            <w:r>
              <w:t xml:space="preserve">The new football schedule was released and there are seven away games. Proposed that we invite the athletic director to come to the senate to address this. Andrew Kearney, the Asst. Athletic Director, was in attendance and spoke on the issue. </w:t>
            </w:r>
          </w:p>
        </w:tc>
        <w:tc>
          <w:tcPr>
            <w:tcW w:w="3960" w:type="dxa"/>
          </w:tcPr>
          <w:p w:rsidR="0095584B" w:rsidRPr="006E17AB" w:rsidRDefault="0095584B" w:rsidP="00704C2F">
            <w:pPr>
              <w:ind w:left="106"/>
            </w:pPr>
          </w:p>
        </w:tc>
      </w:tr>
      <w:tr w:rsidR="0095584B" w:rsidRPr="006E17AB">
        <w:tc>
          <w:tcPr>
            <w:tcW w:w="4254" w:type="dxa"/>
          </w:tcPr>
          <w:p w:rsidR="0095584B" w:rsidRDefault="0095584B" w:rsidP="00942B82">
            <w:r>
              <w:t xml:space="preserve">c. </w:t>
            </w:r>
            <w:r w:rsidR="00942B82">
              <w:t>Nicholls Online Policies &amp; Procedures</w:t>
            </w:r>
          </w:p>
        </w:tc>
        <w:tc>
          <w:tcPr>
            <w:tcW w:w="5826" w:type="dxa"/>
          </w:tcPr>
          <w:p w:rsidR="0095584B" w:rsidRPr="006E17AB" w:rsidRDefault="00942B82" w:rsidP="00961CB3">
            <w:pPr>
              <w:tabs>
                <w:tab w:val="left" w:pos="1814"/>
              </w:tabs>
              <w:ind w:left="262"/>
            </w:pPr>
            <w:r>
              <w:t>Distributed to senate to share with constituents and get fee</w:t>
            </w:r>
            <w:r w:rsidR="00D1128E">
              <w:t>d</w:t>
            </w:r>
            <w:r>
              <w:t>back.</w:t>
            </w:r>
            <w:r w:rsidR="00FC182E">
              <w:t xml:space="preserve">  </w:t>
            </w:r>
          </w:p>
        </w:tc>
        <w:tc>
          <w:tcPr>
            <w:tcW w:w="3960" w:type="dxa"/>
          </w:tcPr>
          <w:p w:rsidR="0095584B" w:rsidRPr="006E17AB" w:rsidRDefault="0095584B" w:rsidP="00704C2F">
            <w:pPr>
              <w:ind w:left="106"/>
            </w:pPr>
          </w:p>
        </w:tc>
      </w:tr>
      <w:tr w:rsidR="00D979F7" w:rsidRPr="006E17AB">
        <w:tc>
          <w:tcPr>
            <w:tcW w:w="4254" w:type="dxa"/>
          </w:tcPr>
          <w:p w:rsidR="00D979F7" w:rsidRDefault="000417EC" w:rsidP="005A1A5B">
            <w:pPr>
              <w:ind w:left="1152" w:hanging="1136"/>
            </w:pPr>
            <w:r>
              <w:t>8</w:t>
            </w:r>
            <w:r w:rsidR="00D979F7">
              <w:t>. Other Business</w:t>
            </w:r>
          </w:p>
        </w:tc>
        <w:tc>
          <w:tcPr>
            <w:tcW w:w="5826" w:type="dxa"/>
          </w:tcPr>
          <w:p w:rsidR="00D979F7" w:rsidRDefault="00D979F7" w:rsidP="009A7F21"/>
        </w:tc>
        <w:tc>
          <w:tcPr>
            <w:tcW w:w="3960" w:type="dxa"/>
          </w:tcPr>
          <w:p w:rsidR="00D979F7" w:rsidRPr="006E17AB" w:rsidRDefault="00D979F7" w:rsidP="00704C2F">
            <w:pPr>
              <w:ind w:left="342" w:hanging="270"/>
            </w:pPr>
          </w:p>
        </w:tc>
      </w:tr>
      <w:tr w:rsidR="00D43367" w:rsidRPr="006E17AB">
        <w:tc>
          <w:tcPr>
            <w:tcW w:w="4254" w:type="dxa"/>
          </w:tcPr>
          <w:p w:rsidR="00D43367" w:rsidRDefault="00D43367" w:rsidP="005A1A5B">
            <w:pPr>
              <w:ind w:left="1152" w:hanging="1136"/>
            </w:pPr>
          </w:p>
        </w:tc>
        <w:tc>
          <w:tcPr>
            <w:tcW w:w="5826" w:type="dxa"/>
          </w:tcPr>
          <w:p w:rsidR="00D43367" w:rsidRDefault="00942B82" w:rsidP="009A7F21">
            <w:r>
              <w:t xml:space="preserve">Stephen </w:t>
            </w:r>
            <w:proofErr w:type="spellStart"/>
            <w:r>
              <w:t>Michot</w:t>
            </w:r>
            <w:proofErr w:type="spellEnd"/>
            <w:r>
              <w:t xml:space="preserve"> addressed the contract from book buy-backs and the percentages that were distributed and what colleges </w:t>
            </w:r>
            <w:proofErr w:type="gramStart"/>
            <w:r>
              <w:t>raised</w:t>
            </w:r>
            <w:proofErr w:type="gramEnd"/>
            <w:r>
              <w:t xml:space="preserve"> with books. Suggested that the President could add</w:t>
            </w:r>
            <w:r w:rsidR="00D1128E">
              <w:t>ress this with the appropriate administration</w:t>
            </w:r>
            <w:r>
              <w:t>.</w:t>
            </w:r>
          </w:p>
        </w:tc>
        <w:tc>
          <w:tcPr>
            <w:tcW w:w="3960" w:type="dxa"/>
          </w:tcPr>
          <w:p w:rsidR="00D33F2B" w:rsidRPr="006E17AB" w:rsidRDefault="00D33F2B" w:rsidP="00D33F2B">
            <w:pPr>
              <w:ind w:left="342" w:hanging="270"/>
            </w:pPr>
          </w:p>
        </w:tc>
      </w:tr>
    </w:tbl>
    <w:p w:rsidR="005E3A16" w:rsidRDefault="005E3A16" w:rsidP="005E3A16">
      <w:pPr>
        <w:rPr>
          <w:sz w:val="14"/>
          <w:szCs w:val="22"/>
        </w:rPr>
      </w:pPr>
    </w:p>
    <w:p w:rsidR="000502B5" w:rsidRDefault="000502B5" w:rsidP="008C34AC">
      <w:pPr>
        <w:rPr>
          <w:sz w:val="14"/>
          <w:szCs w:val="22"/>
        </w:rPr>
      </w:pPr>
    </w:p>
    <w:p w:rsidR="00EC689C" w:rsidRDefault="00EC689C" w:rsidP="008C34AC">
      <w:pPr>
        <w:rPr>
          <w:sz w:val="14"/>
          <w:szCs w:val="22"/>
        </w:rPr>
      </w:pPr>
    </w:p>
    <w:p w:rsidR="00EC689C" w:rsidRDefault="001A7E50" w:rsidP="008C34AC">
      <w:r w:rsidRPr="00534819">
        <w:rPr>
          <w:highlight w:val="yellow"/>
        </w:rPr>
        <w:t xml:space="preserve">Meeting adjourned at </w:t>
      </w:r>
      <w:r w:rsidR="0068068A">
        <w:rPr>
          <w:highlight w:val="yellow"/>
        </w:rPr>
        <w:t>4:</w:t>
      </w:r>
      <w:r w:rsidR="00232D40">
        <w:rPr>
          <w:highlight w:val="yellow"/>
        </w:rPr>
        <w:t>50</w:t>
      </w:r>
      <w:r w:rsidRPr="00534819">
        <w:rPr>
          <w:highlight w:val="yellow"/>
        </w:rPr>
        <w:t xml:space="preserve"> PM</w:t>
      </w:r>
      <w:r>
        <w:t xml:space="preserve"> (</w:t>
      </w:r>
      <w:r w:rsidR="00FB2A3C">
        <w:t xml:space="preserve">John </w:t>
      </w:r>
      <w:proofErr w:type="spellStart"/>
      <w:r w:rsidR="00FB2A3C">
        <w:t>Lajaunie</w:t>
      </w:r>
      <w:proofErr w:type="spellEnd"/>
      <w:r>
        <w:t xml:space="preserve"> –motioned to adjourn; seconded by </w:t>
      </w:r>
      <w:r w:rsidR="00232D40">
        <w:t xml:space="preserve">Stephen </w:t>
      </w:r>
      <w:proofErr w:type="spellStart"/>
      <w:r w:rsidR="00232D40">
        <w:t>Michot</w:t>
      </w:r>
      <w:proofErr w:type="spellEnd"/>
      <w:r>
        <w:t>; unanimous vote to adjourn)</w:t>
      </w:r>
    </w:p>
    <w:p w:rsidR="0078474A" w:rsidRDefault="0078474A" w:rsidP="008C34AC"/>
    <w:p w:rsidR="0078474A" w:rsidRDefault="0078474A"/>
    <w:sectPr w:rsidR="0078474A" w:rsidSect="003E74BB">
      <w:pgSz w:w="1584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C39" w:rsidRDefault="00FB6C39" w:rsidP="00961CB3">
      <w:r>
        <w:separator/>
      </w:r>
    </w:p>
  </w:endnote>
  <w:endnote w:type="continuationSeparator" w:id="0">
    <w:p w:rsidR="00FB6C39" w:rsidRDefault="00FB6C39" w:rsidP="0096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C39" w:rsidRDefault="00FB6C39" w:rsidP="00961CB3">
      <w:r>
        <w:separator/>
      </w:r>
    </w:p>
  </w:footnote>
  <w:footnote w:type="continuationSeparator" w:id="0">
    <w:p w:rsidR="00FB6C39" w:rsidRDefault="00FB6C39" w:rsidP="00961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C6A"/>
    <w:multiLevelType w:val="hybridMultilevel"/>
    <w:tmpl w:val="8312BC5A"/>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02F75FC8"/>
    <w:multiLevelType w:val="hybridMultilevel"/>
    <w:tmpl w:val="A8AA331C"/>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2">
    <w:nsid w:val="08486AC4"/>
    <w:multiLevelType w:val="hybridMultilevel"/>
    <w:tmpl w:val="63D2DC68"/>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3">
    <w:nsid w:val="08CD5821"/>
    <w:multiLevelType w:val="hybridMultilevel"/>
    <w:tmpl w:val="F42E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2D7BC7"/>
    <w:multiLevelType w:val="hybridMultilevel"/>
    <w:tmpl w:val="CD0E4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E714A85"/>
    <w:multiLevelType w:val="hybridMultilevel"/>
    <w:tmpl w:val="75CEBB5C"/>
    <w:lvl w:ilvl="0" w:tplc="9560300A">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6">
    <w:nsid w:val="1172006E"/>
    <w:multiLevelType w:val="hybridMultilevel"/>
    <w:tmpl w:val="69A41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9A02FF"/>
    <w:multiLevelType w:val="hybridMultilevel"/>
    <w:tmpl w:val="4374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D2150E"/>
    <w:multiLevelType w:val="hybridMultilevel"/>
    <w:tmpl w:val="C602DFDA"/>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9">
    <w:nsid w:val="34DC1007"/>
    <w:multiLevelType w:val="hybridMultilevel"/>
    <w:tmpl w:val="440CF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7B44310"/>
    <w:multiLevelType w:val="hybridMultilevel"/>
    <w:tmpl w:val="04C4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095E83"/>
    <w:multiLevelType w:val="hybridMultilevel"/>
    <w:tmpl w:val="0F4A10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B7F2C99"/>
    <w:multiLevelType w:val="hybridMultilevel"/>
    <w:tmpl w:val="A9F824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36A05DC"/>
    <w:multiLevelType w:val="hybridMultilevel"/>
    <w:tmpl w:val="F99A2EF6"/>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4">
    <w:nsid w:val="46CC33AD"/>
    <w:multiLevelType w:val="hybridMultilevel"/>
    <w:tmpl w:val="851C182A"/>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15">
    <w:nsid w:val="52BF3A93"/>
    <w:multiLevelType w:val="multilevel"/>
    <w:tmpl w:val="5E3A3F82"/>
    <w:lvl w:ilvl="0">
      <w:start w:val="1"/>
      <w:numFmt w:val="lowerLetter"/>
      <w:lvlText w:val="%1."/>
      <w:lvlJc w:val="left"/>
      <w:pPr>
        <w:ind w:left="432" w:hanging="360"/>
      </w:pPr>
      <w:rPr>
        <w:rFonts w:hint="default"/>
        <w:b/>
        <w:bCs/>
      </w:rPr>
    </w:lvl>
    <w:lvl w:ilvl="1">
      <w:start w:val="1"/>
      <w:numFmt w:val="decimal"/>
      <w:lvlText w:val="%2."/>
      <w:lvlJc w:val="left"/>
      <w:pPr>
        <w:tabs>
          <w:tab w:val="num" w:pos="648"/>
        </w:tabs>
        <w:ind w:left="1008" w:hanging="360"/>
      </w:pPr>
      <w:rPr>
        <w:rFonts w:hint="default"/>
      </w:rPr>
    </w:lvl>
    <w:lvl w:ilvl="2">
      <w:start w:val="1"/>
      <w:numFmt w:val="lowerRoman"/>
      <w:lvlText w:val="%3."/>
      <w:lvlJc w:val="right"/>
      <w:pPr>
        <w:ind w:left="1656" w:hanging="144"/>
      </w:pPr>
      <w:rPr>
        <w:rFonts w:hint="default"/>
      </w:rPr>
    </w:lvl>
    <w:lvl w:ilvl="3">
      <w:start w:val="1"/>
      <w:numFmt w:val="none"/>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6055258"/>
    <w:multiLevelType w:val="hybridMultilevel"/>
    <w:tmpl w:val="67EE75CA"/>
    <w:lvl w:ilvl="0" w:tplc="C7F21F3C">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C491BA1"/>
    <w:multiLevelType w:val="hybridMultilevel"/>
    <w:tmpl w:val="1296781C"/>
    <w:lvl w:ilvl="0" w:tplc="30D4C3F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ECA4577"/>
    <w:multiLevelType w:val="hybridMultilevel"/>
    <w:tmpl w:val="8F2C01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28F2588"/>
    <w:multiLevelType w:val="hybridMultilevel"/>
    <w:tmpl w:val="B766563E"/>
    <w:lvl w:ilvl="0" w:tplc="551EC0B6">
      <w:start w:val="4"/>
      <w:numFmt w:val="low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0">
    <w:nsid w:val="73C9325A"/>
    <w:multiLevelType w:val="hybridMultilevel"/>
    <w:tmpl w:val="D770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4"/>
  </w:num>
  <w:num w:numId="4">
    <w:abstractNumId w:val="17"/>
  </w:num>
  <w:num w:numId="5">
    <w:abstractNumId w:val="16"/>
  </w:num>
  <w:num w:numId="6">
    <w:abstractNumId w:val="15"/>
  </w:num>
  <w:num w:numId="7">
    <w:abstractNumId w:val="11"/>
  </w:num>
  <w:num w:numId="8">
    <w:abstractNumId w:val="5"/>
  </w:num>
  <w:num w:numId="9">
    <w:abstractNumId w:val="19"/>
  </w:num>
  <w:num w:numId="10">
    <w:abstractNumId w:val="0"/>
  </w:num>
  <w:num w:numId="11">
    <w:abstractNumId w:val="14"/>
  </w:num>
  <w:num w:numId="12">
    <w:abstractNumId w:val="2"/>
  </w:num>
  <w:num w:numId="13">
    <w:abstractNumId w:val="13"/>
  </w:num>
  <w:num w:numId="14">
    <w:abstractNumId w:val="8"/>
  </w:num>
  <w:num w:numId="15">
    <w:abstractNumId w:val="10"/>
  </w:num>
  <w:num w:numId="16">
    <w:abstractNumId w:val="1"/>
  </w:num>
  <w:num w:numId="17">
    <w:abstractNumId w:val="7"/>
  </w:num>
  <w:num w:numId="18">
    <w:abstractNumId w:val="9"/>
  </w:num>
  <w:num w:numId="19">
    <w:abstractNumId w:val="3"/>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A2F"/>
    <w:rsid w:val="00004D50"/>
    <w:rsid w:val="00010264"/>
    <w:rsid w:val="000153FD"/>
    <w:rsid w:val="00016B28"/>
    <w:rsid w:val="00017F95"/>
    <w:rsid w:val="00024421"/>
    <w:rsid w:val="000244F2"/>
    <w:rsid w:val="0003057D"/>
    <w:rsid w:val="00031DA4"/>
    <w:rsid w:val="0003416E"/>
    <w:rsid w:val="00040154"/>
    <w:rsid w:val="000417EC"/>
    <w:rsid w:val="000426C0"/>
    <w:rsid w:val="00045EE6"/>
    <w:rsid w:val="000472B5"/>
    <w:rsid w:val="000502B5"/>
    <w:rsid w:val="00070479"/>
    <w:rsid w:val="00076890"/>
    <w:rsid w:val="00076BED"/>
    <w:rsid w:val="0007717E"/>
    <w:rsid w:val="000874FC"/>
    <w:rsid w:val="00091E7B"/>
    <w:rsid w:val="0009287A"/>
    <w:rsid w:val="00094668"/>
    <w:rsid w:val="000A358E"/>
    <w:rsid w:val="000B1F68"/>
    <w:rsid w:val="000B2830"/>
    <w:rsid w:val="000B3802"/>
    <w:rsid w:val="000B65BD"/>
    <w:rsid w:val="000C0241"/>
    <w:rsid w:val="000C09AF"/>
    <w:rsid w:val="000C1B91"/>
    <w:rsid w:val="000C24E6"/>
    <w:rsid w:val="000C6FA7"/>
    <w:rsid w:val="000D5DE1"/>
    <w:rsid w:val="000D6412"/>
    <w:rsid w:val="000F23C3"/>
    <w:rsid w:val="000F4DF6"/>
    <w:rsid w:val="000F579B"/>
    <w:rsid w:val="000F58C8"/>
    <w:rsid w:val="00104BA5"/>
    <w:rsid w:val="00106E7F"/>
    <w:rsid w:val="00107F53"/>
    <w:rsid w:val="00121222"/>
    <w:rsid w:val="00121FFE"/>
    <w:rsid w:val="00123975"/>
    <w:rsid w:val="001243EF"/>
    <w:rsid w:val="0012442E"/>
    <w:rsid w:val="00127D28"/>
    <w:rsid w:val="001321A3"/>
    <w:rsid w:val="00136A5F"/>
    <w:rsid w:val="00141B24"/>
    <w:rsid w:val="00142A50"/>
    <w:rsid w:val="00146C5C"/>
    <w:rsid w:val="00154B4C"/>
    <w:rsid w:val="00157581"/>
    <w:rsid w:val="0016041E"/>
    <w:rsid w:val="0016067E"/>
    <w:rsid w:val="00161AD8"/>
    <w:rsid w:val="00164B39"/>
    <w:rsid w:val="00165082"/>
    <w:rsid w:val="00166A1D"/>
    <w:rsid w:val="00175991"/>
    <w:rsid w:val="00175E4E"/>
    <w:rsid w:val="00175F2B"/>
    <w:rsid w:val="0017798F"/>
    <w:rsid w:val="001804DB"/>
    <w:rsid w:val="001816D9"/>
    <w:rsid w:val="00181C14"/>
    <w:rsid w:val="001829E7"/>
    <w:rsid w:val="001876AC"/>
    <w:rsid w:val="00195DC8"/>
    <w:rsid w:val="00196632"/>
    <w:rsid w:val="001A287F"/>
    <w:rsid w:val="001A65D6"/>
    <w:rsid w:val="001A7E50"/>
    <w:rsid w:val="001B1632"/>
    <w:rsid w:val="001C1DCF"/>
    <w:rsid w:val="001C5A48"/>
    <w:rsid w:val="001C64A3"/>
    <w:rsid w:val="001D08DF"/>
    <w:rsid w:val="001D11C2"/>
    <w:rsid w:val="001D1256"/>
    <w:rsid w:val="001D2161"/>
    <w:rsid w:val="001D388E"/>
    <w:rsid w:val="00201226"/>
    <w:rsid w:val="0020242D"/>
    <w:rsid w:val="00202A41"/>
    <w:rsid w:val="00205F72"/>
    <w:rsid w:val="0020785E"/>
    <w:rsid w:val="00207DE8"/>
    <w:rsid w:val="00210ED5"/>
    <w:rsid w:val="00211C51"/>
    <w:rsid w:val="00215AE5"/>
    <w:rsid w:val="0021729B"/>
    <w:rsid w:val="002179BF"/>
    <w:rsid w:val="00222F75"/>
    <w:rsid w:val="00224651"/>
    <w:rsid w:val="00226870"/>
    <w:rsid w:val="00226F62"/>
    <w:rsid w:val="002319C6"/>
    <w:rsid w:val="00231B48"/>
    <w:rsid w:val="00232D40"/>
    <w:rsid w:val="002337EE"/>
    <w:rsid w:val="00235D24"/>
    <w:rsid w:val="00240035"/>
    <w:rsid w:val="0024042B"/>
    <w:rsid w:val="00242199"/>
    <w:rsid w:val="0025796B"/>
    <w:rsid w:val="00261C57"/>
    <w:rsid w:val="00261CBC"/>
    <w:rsid w:val="002625D3"/>
    <w:rsid w:val="00263049"/>
    <w:rsid w:val="002643FE"/>
    <w:rsid w:val="00266224"/>
    <w:rsid w:val="002663AB"/>
    <w:rsid w:val="00271514"/>
    <w:rsid w:val="00272816"/>
    <w:rsid w:val="002751FA"/>
    <w:rsid w:val="002760FF"/>
    <w:rsid w:val="002773AC"/>
    <w:rsid w:val="002823E4"/>
    <w:rsid w:val="002823FE"/>
    <w:rsid w:val="00282CA1"/>
    <w:rsid w:val="00284C5D"/>
    <w:rsid w:val="00286988"/>
    <w:rsid w:val="00290C97"/>
    <w:rsid w:val="00297967"/>
    <w:rsid w:val="002A006A"/>
    <w:rsid w:val="002B21DB"/>
    <w:rsid w:val="002B2263"/>
    <w:rsid w:val="002B2E09"/>
    <w:rsid w:val="002B55D6"/>
    <w:rsid w:val="002C1274"/>
    <w:rsid w:val="002C14D9"/>
    <w:rsid w:val="002C3217"/>
    <w:rsid w:val="002C5611"/>
    <w:rsid w:val="002D3DA7"/>
    <w:rsid w:val="002E4CC5"/>
    <w:rsid w:val="002E6B1B"/>
    <w:rsid w:val="002E74F8"/>
    <w:rsid w:val="002F1F4D"/>
    <w:rsid w:val="002F21A0"/>
    <w:rsid w:val="00300AE3"/>
    <w:rsid w:val="00302392"/>
    <w:rsid w:val="00304976"/>
    <w:rsid w:val="00307843"/>
    <w:rsid w:val="00316983"/>
    <w:rsid w:val="00323B50"/>
    <w:rsid w:val="003440DE"/>
    <w:rsid w:val="003457D6"/>
    <w:rsid w:val="00347304"/>
    <w:rsid w:val="0035013B"/>
    <w:rsid w:val="003508AC"/>
    <w:rsid w:val="00354477"/>
    <w:rsid w:val="00355F9D"/>
    <w:rsid w:val="00357CE8"/>
    <w:rsid w:val="00357D51"/>
    <w:rsid w:val="00361C7F"/>
    <w:rsid w:val="0036202E"/>
    <w:rsid w:val="00365D75"/>
    <w:rsid w:val="00367A21"/>
    <w:rsid w:val="00367E9F"/>
    <w:rsid w:val="00367F3B"/>
    <w:rsid w:val="0037208C"/>
    <w:rsid w:val="003733A8"/>
    <w:rsid w:val="00373F33"/>
    <w:rsid w:val="00375643"/>
    <w:rsid w:val="003871F6"/>
    <w:rsid w:val="003879E6"/>
    <w:rsid w:val="0039387C"/>
    <w:rsid w:val="003A0904"/>
    <w:rsid w:val="003A0A20"/>
    <w:rsid w:val="003A18B6"/>
    <w:rsid w:val="003A4D76"/>
    <w:rsid w:val="003B061D"/>
    <w:rsid w:val="003B5A73"/>
    <w:rsid w:val="003B6895"/>
    <w:rsid w:val="003C46CA"/>
    <w:rsid w:val="003C5925"/>
    <w:rsid w:val="003C7EF1"/>
    <w:rsid w:val="003D4740"/>
    <w:rsid w:val="003D49C7"/>
    <w:rsid w:val="003D5A82"/>
    <w:rsid w:val="003E2343"/>
    <w:rsid w:val="003E2C74"/>
    <w:rsid w:val="003E70CB"/>
    <w:rsid w:val="003E74BB"/>
    <w:rsid w:val="003F2D9D"/>
    <w:rsid w:val="00403A86"/>
    <w:rsid w:val="004076E7"/>
    <w:rsid w:val="00412873"/>
    <w:rsid w:val="00414026"/>
    <w:rsid w:val="004235EA"/>
    <w:rsid w:val="00430D7C"/>
    <w:rsid w:val="00433AD1"/>
    <w:rsid w:val="00435287"/>
    <w:rsid w:val="00442BC7"/>
    <w:rsid w:val="00462154"/>
    <w:rsid w:val="004630D2"/>
    <w:rsid w:val="0046345D"/>
    <w:rsid w:val="00463F61"/>
    <w:rsid w:val="00470FE8"/>
    <w:rsid w:val="00473A7D"/>
    <w:rsid w:val="00473BE5"/>
    <w:rsid w:val="00474EA9"/>
    <w:rsid w:val="00475808"/>
    <w:rsid w:val="004779B4"/>
    <w:rsid w:val="00485CD7"/>
    <w:rsid w:val="00492FB8"/>
    <w:rsid w:val="004A04B3"/>
    <w:rsid w:val="004B2248"/>
    <w:rsid w:val="004B7EB7"/>
    <w:rsid w:val="004C1B8C"/>
    <w:rsid w:val="004C741F"/>
    <w:rsid w:val="004D0FD9"/>
    <w:rsid w:val="004D6A5F"/>
    <w:rsid w:val="004D7CEA"/>
    <w:rsid w:val="004E4212"/>
    <w:rsid w:val="004E5858"/>
    <w:rsid w:val="004F4F82"/>
    <w:rsid w:val="004F5ECF"/>
    <w:rsid w:val="00501DE7"/>
    <w:rsid w:val="005026BC"/>
    <w:rsid w:val="005050F8"/>
    <w:rsid w:val="00505388"/>
    <w:rsid w:val="00512670"/>
    <w:rsid w:val="00515ACC"/>
    <w:rsid w:val="00522F25"/>
    <w:rsid w:val="005250A9"/>
    <w:rsid w:val="00533E10"/>
    <w:rsid w:val="0053422C"/>
    <w:rsid w:val="00534819"/>
    <w:rsid w:val="0053726B"/>
    <w:rsid w:val="00545EC2"/>
    <w:rsid w:val="00546C30"/>
    <w:rsid w:val="00550292"/>
    <w:rsid w:val="00551475"/>
    <w:rsid w:val="00552E20"/>
    <w:rsid w:val="00553539"/>
    <w:rsid w:val="00553DCF"/>
    <w:rsid w:val="0055456F"/>
    <w:rsid w:val="00560772"/>
    <w:rsid w:val="00561628"/>
    <w:rsid w:val="00563F5C"/>
    <w:rsid w:val="00565A2F"/>
    <w:rsid w:val="00565C5B"/>
    <w:rsid w:val="00576DBB"/>
    <w:rsid w:val="0058448C"/>
    <w:rsid w:val="00586D70"/>
    <w:rsid w:val="00587E20"/>
    <w:rsid w:val="00592FD3"/>
    <w:rsid w:val="00593C86"/>
    <w:rsid w:val="00594B97"/>
    <w:rsid w:val="005A1659"/>
    <w:rsid w:val="005A1A5B"/>
    <w:rsid w:val="005A1A63"/>
    <w:rsid w:val="005A57CF"/>
    <w:rsid w:val="005A664A"/>
    <w:rsid w:val="005B289F"/>
    <w:rsid w:val="005B62C4"/>
    <w:rsid w:val="005C0A87"/>
    <w:rsid w:val="005C6B57"/>
    <w:rsid w:val="005C6E1C"/>
    <w:rsid w:val="005C75A2"/>
    <w:rsid w:val="005D041C"/>
    <w:rsid w:val="005D56E9"/>
    <w:rsid w:val="005D709E"/>
    <w:rsid w:val="005E3A16"/>
    <w:rsid w:val="005F1D81"/>
    <w:rsid w:val="00601838"/>
    <w:rsid w:val="006114BF"/>
    <w:rsid w:val="00627F9E"/>
    <w:rsid w:val="006303A1"/>
    <w:rsid w:val="0063354C"/>
    <w:rsid w:val="006366CE"/>
    <w:rsid w:val="00636F82"/>
    <w:rsid w:val="00643DDD"/>
    <w:rsid w:val="00644C38"/>
    <w:rsid w:val="00652268"/>
    <w:rsid w:val="00652CCC"/>
    <w:rsid w:val="006530CF"/>
    <w:rsid w:val="0065752F"/>
    <w:rsid w:val="00661D4A"/>
    <w:rsid w:val="00664DDF"/>
    <w:rsid w:val="006653D3"/>
    <w:rsid w:val="0068068A"/>
    <w:rsid w:val="00681B49"/>
    <w:rsid w:val="00684A2B"/>
    <w:rsid w:val="0069376F"/>
    <w:rsid w:val="006947B6"/>
    <w:rsid w:val="00697B51"/>
    <w:rsid w:val="00697F2C"/>
    <w:rsid w:val="006B12E9"/>
    <w:rsid w:val="006B4932"/>
    <w:rsid w:val="006B4C36"/>
    <w:rsid w:val="006B799D"/>
    <w:rsid w:val="006C28E6"/>
    <w:rsid w:val="006C476C"/>
    <w:rsid w:val="006C4F92"/>
    <w:rsid w:val="006C6004"/>
    <w:rsid w:val="006D0CCF"/>
    <w:rsid w:val="006D14DE"/>
    <w:rsid w:val="006D478E"/>
    <w:rsid w:val="006E0BFC"/>
    <w:rsid w:val="006E17AB"/>
    <w:rsid w:val="006E2B3A"/>
    <w:rsid w:val="006E6691"/>
    <w:rsid w:val="006E6840"/>
    <w:rsid w:val="006E7A54"/>
    <w:rsid w:val="00702E62"/>
    <w:rsid w:val="00705145"/>
    <w:rsid w:val="0071117C"/>
    <w:rsid w:val="00712460"/>
    <w:rsid w:val="007169D5"/>
    <w:rsid w:val="00716EBF"/>
    <w:rsid w:val="007268ED"/>
    <w:rsid w:val="007326E0"/>
    <w:rsid w:val="00734FB7"/>
    <w:rsid w:val="0073598C"/>
    <w:rsid w:val="00735BF5"/>
    <w:rsid w:val="00744238"/>
    <w:rsid w:val="00744E93"/>
    <w:rsid w:val="00745233"/>
    <w:rsid w:val="0074729A"/>
    <w:rsid w:val="0076087D"/>
    <w:rsid w:val="00764BB7"/>
    <w:rsid w:val="00764E3B"/>
    <w:rsid w:val="0077649D"/>
    <w:rsid w:val="00783429"/>
    <w:rsid w:val="0078474A"/>
    <w:rsid w:val="0078618B"/>
    <w:rsid w:val="00786C0B"/>
    <w:rsid w:val="007947D3"/>
    <w:rsid w:val="007A02D8"/>
    <w:rsid w:val="007A2D74"/>
    <w:rsid w:val="007A46B4"/>
    <w:rsid w:val="007A5498"/>
    <w:rsid w:val="007B471D"/>
    <w:rsid w:val="007C56AB"/>
    <w:rsid w:val="007C6EAD"/>
    <w:rsid w:val="007D164C"/>
    <w:rsid w:val="007D1F40"/>
    <w:rsid w:val="007D448B"/>
    <w:rsid w:val="007D5E78"/>
    <w:rsid w:val="007D7065"/>
    <w:rsid w:val="007E40EF"/>
    <w:rsid w:val="007E4AFF"/>
    <w:rsid w:val="007F09A5"/>
    <w:rsid w:val="007F174E"/>
    <w:rsid w:val="007F238A"/>
    <w:rsid w:val="008021FC"/>
    <w:rsid w:val="008037BB"/>
    <w:rsid w:val="00803B73"/>
    <w:rsid w:val="00803C00"/>
    <w:rsid w:val="00803F86"/>
    <w:rsid w:val="00804BBC"/>
    <w:rsid w:val="008114E8"/>
    <w:rsid w:val="00813256"/>
    <w:rsid w:val="00814E38"/>
    <w:rsid w:val="00820F68"/>
    <w:rsid w:val="00823C86"/>
    <w:rsid w:val="00826C6A"/>
    <w:rsid w:val="008300F8"/>
    <w:rsid w:val="00830153"/>
    <w:rsid w:val="0083137B"/>
    <w:rsid w:val="00834D1C"/>
    <w:rsid w:val="0083602F"/>
    <w:rsid w:val="0084190C"/>
    <w:rsid w:val="00842FCD"/>
    <w:rsid w:val="00843628"/>
    <w:rsid w:val="0084434E"/>
    <w:rsid w:val="0084624B"/>
    <w:rsid w:val="00846D3A"/>
    <w:rsid w:val="00851084"/>
    <w:rsid w:val="00857C48"/>
    <w:rsid w:val="008628AB"/>
    <w:rsid w:val="0086301F"/>
    <w:rsid w:val="00867184"/>
    <w:rsid w:val="0087608D"/>
    <w:rsid w:val="00876854"/>
    <w:rsid w:val="008770CF"/>
    <w:rsid w:val="00877A7D"/>
    <w:rsid w:val="00882B87"/>
    <w:rsid w:val="008838A4"/>
    <w:rsid w:val="00883D77"/>
    <w:rsid w:val="00883DA0"/>
    <w:rsid w:val="008867EE"/>
    <w:rsid w:val="00886BC2"/>
    <w:rsid w:val="00890E75"/>
    <w:rsid w:val="008917D2"/>
    <w:rsid w:val="008934AB"/>
    <w:rsid w:val="008A1586"/>
    <w:rsid w:val="008A30D6"/>
    <w:rsid w:val="008A4F61"/>
    <w:rsid w:val="008A7E4F"/>
    <w:rsid w:val="008B0A9C"/>
    <w:rsid w:val="008B1897"/>
    <w:rsid w:val="008B3C89"/>
    <w:rsid w:val="008B561D"/>
    <w:rsid w:val="008B6CAB"/>
    <w:rsid w:val="008C34AC"/>
    <w:rsid w:val="008D318C"/>
    <w:rsid w:val="008D3F93"/>
    <w:rsid w:val="008D6DDA"/>
    <w:rsid w:val="008E2FC2"/>
    <w:rsid w:val="008E3FE9"/>
    <w:rsid w:val="008E4CBB"/>
    <w:rsid w:val="008E530B"/>
    <w:rsid w:val="008F6275"/>
    <w:rsid w:val="00902135"/>
    <w:rsid w:val="009112EE"/>
    <w:rsid w:val="0091309A"/>
    <w:rsid w:val="009164E8"/>
    <w:rsid w:val="00920A1F"/>
    <w:rsid w:val="0092254E"/>
    <w:rsid w:val="00930193"/>
    <w:rsid w:val="00931129"/>
    <w:rsid w:val="00933323"/>
    <w:rsid w:val="00933F94"/>
    <w:rsid w:val="00936B39"/>
    <w:rsid w:val="00937397"/>
    <w:rsid w:val="00942B82"/>
    <w:rsid w:val="00946A77"/>
    <w:rsid w:val="00953334"/>
    <w:rsid w:val="00953717"/>
    <w:rsid w:val="0095531A"/>
    <w:rsid w:val="0095584B"/>
    <w:rsid w:val="00960597"/>
    <w:rsid w:val="00960F9C"/>
    <w:rsid w:val="00961CB3"/>
    <w:rsid w:val="00963EBD"/>
    <w:rsid w:val="009659D1"/>
    <w:rsid w:val="00967E4D"/>
    <w:rsid w:val="009776D4"/>
    <w:rsid w:val="00983F91"/>
    <w:rsid w:val="00985A95"/>
    <w:rsid w:val="009862A8"/>
    <w:rsid w:val="00987F6D"/>
    <w:rsid w:val="009904F8"/>
    <w:rsid w:val="00990F27"/>
    <w:rsid w:val="00991CC0"/>
    <w:rsid w:val="009A6368"/>
    <w:rsid w:val="009A7F21"/>
    <w:rsid w:val="009B2D11"/>
    <w:rsid w:val="009C06E4"/>
    <w:rsid w:val="009C5EA0"/>
    <w:rsid w:val="009D0D8D"/>
    <w:rsid w:val="009D1505"/>
    <w:rsid w:val="009D3283"/>
    <w:rsid w:val="009D3779"/>
    <w:rsid w:val="009D3FE5"/>
    <w:rsid w:val="009E326C"/>
    <w:rsid w:val="009E4519"/>
    <w:rsid w:val="009E49B1"/>
    <w:rsid w:val="009E503E"/>
    <w:rsid w:val="009E525B"/>
    <w:rsid w:val="009E58E7"/>
    <w:rsid w:val="009E6EA1"/>
    <w:rsid w:val="009F2116"/>
    <w:rsid w:val="00A02035"/>
    <w:rsid w:val="00A02531"/>
    <w:rsid w:val="00A04D87"/>
    <w:rsid w:val="00A05A2E"/>
    <w:rsid w:val="00A064C0"/>
    <w:rsid w:val="00A1798E"/>
    <w:rsid w:val="00A17C58"/>
    <w:rsid w:val="00A230A7"/>
    <w:rsid w:val="00A23687"/>
    <w:rsid w:val="00A23D38"/>
    <w:rsid w:val="00A259CB"/>
    <w:rsid w:val="00A26740"/>
    <w:rsid w:val="00A338ED"/>
    <w:rsid w:val="00A34339"/>
    <w:rsid w:val="00A3473E"/>
    <w:rsid w:val="00A35917"/>
    <w:rsid w:val="00A35C81"/>
    <w:rsid w:val="00A37550"/>
    <w:rsid w:val="00A4049E"/>
    <w:rsid w:val="00A43E2C"/>
    <w:rsid w:val="00A44A13"/>
    <w:rsid w:val="00A44CBB"/>
    <w:rsid w:val="00A50798"/>
    <w:rsid w:val="00A51FB9"/>
    <w:rsid w:val="00A52592"/>
    <w:rsid w:val="00A6038F"/>
    <w:rsid w:val="00A63041"/>
    <w:rsid w:val="00A64AEA"/>
    <w:rsid w:val="00A67F16"/>
    <w:rsid w:val="00A74282"/>
    <w:rsid w:val="00A75FDD"/>
    <w:rsid w:val="00A766B3"/>
    <w:rsid w:val="00A77C27"/>
    <w:rsid w:val="00A82FD0"/>
    <w:rsid w:val="00A839D0"/>
    <w:rsid w:val="00A840E1"/>
    <w:rsid w:val="00A85C18"/>
    <w:rsid w:val="00A8749D"/>
    <w:rsid w:val="00A939E7"/>
    <w:rsid w:val="00A9758A"/>
    <w:rsid w:val="00AA021E"/>
    <w:rsid w:val="00AA3105"/>
    <w:rsid w:val="00AB077B"/>
    <w:rsid w:val="00AB4DD1"/>
    <w:rsid w:val="00AB4FCC"/>
    <w:rsid w:val="00AD16E7"/>
    <w:rsid w:val="00AD6D1D"/>
    <w:rsid w:val="00AF1988"/>
    <w:rsid w:val="00AF7700"/>
    <w:rsid w:val="00B015F5"/>
    <w:rsid w:val="00B02B1F"/>
    <w:rsid w:val="00B067D2"/>
    <w:rsid w:val="00B07B18"/>
    <w:rsid w:val="00B10DDD"/>
    <w:rsid w:val="00B218BE"/>
    <w:rsid w:val="00B23915"/>
    <w:rsid w:val="00B251B1"/>
    <w:rsid w:val="00B25C2A"/>
    <w:rsid w:val="00B32607"/>
    <w:rsid w:val="00B326B3"/>
    <w:rsid w:val="00B42608"/>
    <w:rsid w:val="00B45060"/>
    <w:rsid w:val="00B47642"/>
    <w:rsid w:val="00B527E1"/>
    <w:rsid w:val="00B52EDF"/>
    <w:rsid w:val="00B53400"/>
    <w:rsid w:val="00B54A6C"/>
    <w:rsid w:val="00B559E1"/>
    <w:rsid w:val="00B57732"/>
    <w:rsid w:val="00B65396"/>
    <w:rsid w:val="00B671A5"/>
    <w:rsid w:val="00B77A66"/>
    <w:rsid w:val="00B77A83"/>
    <w:rsid w:val="00B77BDB"/>
    <w:rsid w:val="00B826E1"/>
    <w:rsid w:val="00B861D9"/>
    <w:rsid w:val="00B87241"/>
    <w:rsid w:val="00B94FF8"/>
    <w:rsid w:val="00B95757"/>
    <w:rsid w:val="00B95E07"/>
    <w:rsid w:val="00BA6578"/>
    <w:rsid w:val="00BB1F7C"/>
    <w:rsid w:val="00BB4D0A"/>
    <w:rsid w:val="00BC5804"/>
    <w:rsid w:val="00BD4F88"/>
    <w:rsid w:val="00BE29DD"/>
    <w:rsid w:val="00BF13F0"/>
    <w:rsid w:val="00BF1AD7"/>
    <w:rsid w:val="00BF55C8"/>
    <w:rsid w:val="00BF5EF9"/>
    <w:rsid w:val="00BF6025"/>
    <w:rsid w:val="00BF7FD4"/>
    <w:rsid w:val="00C031C8"/>
    <w:rsid w:val="00C0506E"/>
    <w:rsid w:val="00C24C1A"/>
    <w:rsid w:val="00C25252"/>
    <w:rsid w:val="00C271A2"/>
    <w:rsid w:val="00C3048E"/>
    <w:rsid w:val="00C30A40"/>
    <w:rsid w:val="00C34B4B"/>
    <w:rsid w:val="00C34F38"/>
    <w:rsid w:val="00C36E7E"/>
    <w:rsid w:val="00C37B43"/>
    <w:rsid w:val="00C37F03"/>
    <w:rsid w:val="00C42BA2"/>
    <w:rsid w:val="00C4316A"/>
    <w:rsid w:val="00C47271"/>
    <w:rsid w:val="00C545A5"/>
    <w:rsid w:val="00C55D72"/>
    <w:rsid w:val="00C57AE6"/>
    <w:rsid w:val="00C61216"/>
    <w:rsid w:val="00C71414"/>
    <w:rsid w:val="00C73F4F"/>
    <w:rsid w:val="00C7472E"/>
    <w:rsid w:val="00C7671F"/>
    <w:rsid w:val="00C7727B"/>
    <w:rsid w:val="00C86274"/>
    <w:rsid w:val="00C86603"/>
    <w:rsid w:val="00C95351"/>
    <w:rsid w:val="00C95FC7"/>
    <w:rsid w:val="00C97958"/>
    <w:rsid w:val="00C97CE4"/>
    <w:rsid w:val="00CA13E1"/>
    <w:rsid w:val="00CA2AA7"/>
    <w:rsid w:val="00CA456E"/>
    <w:rsid w:val="00CB5414"/>
    <w:rsid w:val="00CC098A"/>
    <w:rsid w:val="00CC636B"/>
    <w:rsid w:val="00CC715F"/>
    <w:rsid w:val="00CD0143"/>
    <w:rsid w:val="00CD1FDD"/>
    <w:rsid w:val="00CD7770"/>
    <w:rsid w:val="00CD781B"/>
    <w:rsid w:val="00CE0918"/>
    <w:rsid w:val="00CE1454"/>
    <w:rsid w:val="00CE17D1"/>
    <w:rsid w:val="00CE2EA9"/>
    <w:rsid w:val="00CE53F4"/>
    <w:rsid w:val="00CF0DF4"/>
    <w:rsid w:val="00CF429F"/>
    <w:rsid w:val="00CF472D"/>
    <w:rsid w:val="00CF5195"/>
    <w:rsid w:val="00D01F84"/>
    <w:rsid w:val="00D04208"/>
    <w:rsid w:val="00D10F8A"/>
    <w:rsid w:val="00D1128E"/>
    <w:rsid w:val="00D147C5"/>
    <w:rsid w:val="00D14BAC"/>
    <w:rsid w:val="00D158FA"/>
    <w:rsid w:val="00D16DE5"/>
    <w:rsid w:val="00D213F2"/>
    <w:rsid w:val="00D2160A"/>
    <w:rsid w:val="00D21A66"/>
    <w:rsid w:val="00D2293B"/>
    <w:rsid w:val="00D266F7"/>
    <w:rsid w:val="00D32282"/>
    <w:rsid w:val="00D330A5"/>
    <w:rsid w:val="00D333A5"/>
    <w:rsid w:val="00D33F2B"/>
    <w:rsid w:val="00D35E23"/>
    <w:rsid w:val="00D401BA"/>
    <w:rsid w:val="00D4101A"/>
    <w:rsid w:val="00D43367"/>
    <w:rsid w:val="00D457F9"/>
    <w:rsid w:val="00D47B49"/>
    <w:rsid w:val="00D50CCF"/>
    <w:rsid w:val="00D51E97"/>
    <w:rsid w:val="00D622D6"/>
    <w:rsid w:val="00D6609B"/>
    <w:rsid w:val="00D665B6"/>
    <w:rsid w:val="00D72FD2"/>
    <w:rsid w:val="00D7301D"/>
    <w:rsid w:val="00D73FBA"/>
    <w:rsid w:val="00D75949"/>
    <w:rsid w:val="00D76D69"/>
    <w:rsid w:val="00D77160"/>
    <w:rsid w:val="00D77CBE"/>
    <w:rsid w:val="00D87509"/>
    <w:rsid w:val="00D93BBE"/>
    <w:rsid w:val="00D93E02"/>
    <w:rsid w:val="00D949AF"/>
    <w:rsid w:val="00D94D07"/>
    <w:rsid w:val="00D96670"/>
    <w:rsid w:val="00D97390"/>
    <w:rsid w:val="00D979F7"/>
    <w:rsid w:val="00DA35FD"/>
    <w:rsid w:val="00DA3F2A"/>
    <w:rsid w:val="00DA5187"/>
    <w:rsid w:val="00DA65DE"/>
    <w:rsid w:val="00DB4876"/>
    <w:rsid w:val="00DB55BD"/>
    <w:rsid w:val="00DB6108"/>
    <w:rsid w:val="00DC257E"/>
    <w:rsid w:val="00DC532C"/>
    <w:rsid w:val="00DC7F03"/>
    <w:rsid w:val="00DD5204"/>
    <w:rsid w:val="00DD558B"/>
    <w:rsid w:val="00DD5A91"/>
    <w:rsid w:val="00DE1552"/>
    <w:rsid w:val="00DE17DC"/>
    <w:rsid w:val="00DE2B21"/>
    <w:rsid w:val="00DE2B87"/>
    <w:rsid w:val="00DE425D"/>
    <w:rsid w:val="00DF0AB5"/>
    <w:rsid w:val="00DF5B5C"/>
    <w:rsid w:val="00DF6A7C"/>
    <w:rsid w:val="00E007D6"/>
    <w:rsid w:val="00E0371F"/>
    <w:rsid w:val="00E079E8"/>
    <w:rsid w:val="00E13F6E"/>
    <w:rsid w:val="00E16B72"/>
    <w:rsid w:val="00E23BF3"/>
    <w:rsid w:val="00E244CC"/>
    <w:rsid w:val="00E3125B"/>
    <w:rsid w:val="00E35783"/>
    <w:rsid w:val="00E433E4"/>
    <w:rsid w:val="00E43E2D"/>
    <w:rsid w:val="00E45A25"/>
    <w:rsid w:val="00E519A4"/>
    <w:rsid w:val="00E52EBA"/>
    <w:rsid w:val="00E53876"/>
    <w:rsid w:val="00E53896"/>
    <w:rsid w:val="00E56AEA"/>
    <w:rsid w:val="00E56BF7"/>
    <w:rsid w:val="00E605A0"/>
    <w:rsid w:val="00E6217E"/>
    <w:rsid w:val="00E63E2A"/>
    <w:rsid w:val="00E64016"/>
    <w:rsid w:val="00E65141"/>
    <w:rsid w:val="00E6546B"/>
    <w:rsid w:val="00E65598"/>
    <w:rsid w:val="00E813E2"/>
    <w:rsid w:val="00E81E08"/>
    <w:rsid w:val="00E8268D"/>
    <w:rsid w:val="00E838C6"/>
    <w:rsid w:val="00E85C33"/>
    <w:rsid w:val="00E87DCB"/>
    <w:rsid w:val="00E9584C"/>
    <w:rsid w:val="00E96EA0"/>
    <w:rsid w:val="00E97588"/>
    <w:rsid w:val="00EA15EF"/>
    <w:rsid w:val="00EA5E79"/>
    <w:rsid w:val="00EB0C6D"/>
    <w:rsid w:val="00EB56BE"/>
    <w:rsid w:val="00EB6A78"/>
    <w:rsid w:val="00EB76DC"/>
    <w:rsid w:val="00EC09DC"/>
    <w:rsid w:val="00EC19EC"/>
    <w:rsid w:val="00EC1B68"/>
    <w:rsid w:val="00EC20D4"/>
    <w:rsid w:val="00EC4CE8"/>
    <w:rsid w:val="00EC5178"/>
    <w:rsid w:val="00EC689C"/>
    <w:rsid w:val="00EC69BA"/>
    <w:rsid w:val="00ED34D6"/>
    <w:rsid w:val="00ED393E"/>
    <w:rsid w:val="00ED6BCA"/>
    <w:rsid w:val="00EE2134"/>
    <w:rsid w:val="00EE61E1"/>
    <w:rsid w:val="00EF1BD2"/>
    <w:rsid w:val="00EF5FE2"/>
    <w:rsid w:val="00EF76DD"/>
    <w:rsid w:val="00F0026E"/>
    <w:rsid w:val="00F063A4"/>
    <w:rsid w:val="00F071DF"/>
    <w:rsid w:val="00F11BB3"/>
    <w:rsid w:val="00F12DEA"/>
    <w:rsid w:val="00F20827"/>
    <w:rsid w:val="00F2207C"/>
    <w:rsid w:val="00F225D4"/>
    <w:rsid w:val="00F233A8"/>
    <w:rsid w:val="00F33D98"/>
    <w:rsid w:val="00F40FFE"/>
    <w:rsid w:val="00F461B7"/>
    <w:rsid w:val="00F46B13"/>
    <w:rsid w:val="00F555E4"/>
    <w:rsid w:val="00F57AAB"/>
    <w:rsid w:val="00F61BBE"/>
    <w:rsid w:val="00F61CAA"/>
    <w:rsid w:val="00F721F6"/>
    <w:rsid w:val="00F75236"/>
    <w:rsid w:val="00F76116"/>
    <w:rsid w:val="00F8496F"/>
    <w:rsid w:val="00F86A4F"/>
    <w:rsid w:val="00F93515"/>
    <w:rsid w:val="00F94DB7"/>
    <w:rsid w:val="00F958BC"/>
    <w:rsid w:val="00FA133F"/>
    <w:rsid w:val="00FA683D"/>
    <w:rsid w:val="00FB2A3C"/>
    <w:rsid w:val="00FB38BF"/>
    <w:rsid w:val="00FB40B3"/>
    <w:rsid w:val="00FB6C39"/>
    <w:rsid w:val="00FC1178"/>
    <w:rsid w:val="00FC182E"/>
    <w:rsid w:val="00FC3D24"/>
    <w:rsid w:val="00FC4EF3"/>
    <w:rsid w:val="00FC692A"/>
    <w:rsid w:val="00FD31F8"/>
    <w:rsid w:val="00FE08E5"/>
    <w:rsid w:val="00FF2278"/>
    <w:rsid w:val="00FF72FB"/>
    <w:rsid w:val="00FF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DA35FD"/>
    <w:rPr>
      <w:rFonts w:ascii="Times-Roman" w:hAnsi="Times-Roman" w:cs="Times-Roman"/>
      <w:b/>
      <w:bCs/>
      <w:sz w:val="20"/>
      <w:szCs w:val="20"/>
    </w:rPr>
  </w:style>
  <w:style w:type="table" w:styleId="TableGrid">
    <w:name w:val="Table Grid"/>
    <w:basedOn w:val="TableNormal"/>
    <w:uiPriority w:val="99"/>
    <w:rsid w:val="00565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B28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7EF1"/>
    <w:rPr>
      <w:sz w:val="2"/>
      <w:szCs w:val="2"/>
    </w:rPr>
  </w:style>
  <w:style w:type="paragraph" w:styleId="ListParagraph">
    <w:name w:val="List Paragraph"/>
    <w:basedOn w:val="Normal"/>
    <w:uiPriority w:val="99"/>
    <w:qFormat/>
    <w:rsid w:val="00EF1BD2"/>
    <w:pPr>
      <w:spacing w:line="276" w:lineRule="auto"/>
      <w:ind w:left="720"/>
    </w:pPr>
    <w:rPr>
      <w:rFonts w:ascii="Calibri" w:hAnsi="Calibri" w:cs="Calibri"/>
      <w:sz w:val="22"/>
      <w:szCs w:val="22"/>
    </w:rPr>
  </w:style>
  <w:style w:type="paragraph" w:styleId="NoSpacing">
    <w:name w:val="No Spacing"/>
    <w:uiPriority w:val="1"/>
    <w:qFormat/>
    <w:rsid w:val="0078474A"/>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61CB3"/>
    <w:pPr>
      <w:tabs>
        <w:tab w:val="center" w:pos="4680"/>
        <w:tab w:val="right" w:pos="9360"/>
      </w:tabs>
    </w:pPr>
  </w:style>
  <w:style w:type="character" w:customStyle="1" w:styleId="HeaderChar">
    <w:name w:val="Header Char"/>
    <w:basedOn w:val="DefaultParagraphFont"/>
    <w:link w:val="Header"/>
    <w:uiPriority w:val="99"/>
    <w:rsid w:val="00961CB3"/>
    <w:rPr>
      <w:sz w:val="24"/>
      <w:szCs w:val="24"/>
    </w:rPr>
  </w:style>
  <w:style w:type="paragraph" w:styleId="Footer">
    <w:name w:val="footer"/>
    <w:basedOn w:val="Normal"/>
    <w:link w:val="FooterChar"/>
    <w:uiPriority w:val="99"/>
    <w:unhideWhenUsed/>
    <w:rsid w:val="00961CB3"/>
    <w:pPr>
      <w:tabs>
        <w:tab w:val="center" w:pos="4680"/>
        <w:tab w:val="right" w:pos="9360"/>
      </w:tabs>
    </w:pPr>
  </w:style>
  <w:style w:type="character" w:customStyle="1" w:styleId="FooterChar">
    <w:name w:val="Footer Char"/>
    <w:basedOn w:val="DefaultParagraphFont"/>
    <w:link w:val="Footer"/>
    <w:uiPriority w:val="99"/>
    <w:rsid w:val="00961CB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DA35FD"/>
    <w:rPr>
      <w:rFonts w:ascii="Times-Roman" w:hAnsi="Times-Roman" w:cs="Times-Roman"/>
      <w:b/>
      <w:bCs/>
      <w:sz w:val="20"/>
      <w:szCs w:val="20"/>
    </w:rPr>
  </w:style>
  <w:style w:type="table" w:styleId="TableGrid">
    <w:name w:val="Table Grid"/>
    <w:basedOn w:val="TableNormal"/>
    <w:uiPriority w:val="99"/>
    <w:rsid w:val="00565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B28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7EF1"/>
    <w:rPr>
      <w:sz w:val="2"/>
      <w:szCs w:val="2"/>
    </w:rPr>
  </w:style>
  <w:style w:type="paragraph" w:styleId="ListParagraph">
    <w:name w:val="List Paragraph"/>
    <w:basedOn w:val="Normal"/>
    <w:uiPriority w:val="99"/>
    <w:qFormat/>
    <w:rsid w:val="00EF1BD2"/>
    <w:pPr>
      <w:spacing w:line="276" w:lineRule="auto"/>
      <w:ind w:left="720"/>
    </w:pPr>
    <w:rPr>
      <w:rFonts w:ascii="Calibri" w:hAnsi="Calibri" w:cs="Calibri"/>
      <w:sz w:val="22"/>
      <w:szCs w:val="22"/>
    </w:rPr>
  </w:style>
  <w:style w:type="paragraph" w:styleId="NoSpacing">
    <w:name w:val="No Spacing"/>
    <w:uiPriority w:val="1"/>
    <w:qFormat/>
    <w:rsid w:val="0078474A"/>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61CB3"/>
    <w:pPr>
      <w:tabs>
        <w:tab w:val="center" w:pos="4680"/>
        <w:tab w:val="right" w:pos="9360"/>
      </w:tabs>
    </w:pPr>
  </w:style>
  <w:style w:type="character" w:customStyle="1" w:styleId="HeaderChar">
    <w:name w:val="Header Char"/>
    <w:basedOn w:val="DefaultParagraphFont"/>
    <w:link w:val="Header"/>
    <w:uiPriority w:val="99"/>
    <w:rsid w:val="00961CB3"/>
    <w:rPr>
      <w:sz w:val="24"/>
      <w:szCs w:val="24"/>
    </w:rPr>
  </w:style>
  <w:style w:type="paragraph" w:styleId="Footer">
    <w:name w:val="footer"/>
    <w:basedOn w:val="Normal"/>
    <w:link w:val="FooterChar"/>
    <w:uiPriority w:val="99"/>
    <w:unhideWhenUsed/>
    <w:rsid w:val="00961CB3"/>
    <w:pPr>
      <w:tabs>
        <w:tab w:val="center" w:pos="4680"/>
        <w:tab w:val="right" w:pos="9360"/>
      </w:tabs>
    </w:pPr>
  </w:style>
  <w:style w:type="character" w:customStyle="1" w:styleId="FooterChar">
    <w:name w:val="Footer Char"/>
    <w:basedOn w:val="DefaultParagraphFont"/>
    <w:link w:val="Footer"/>
    <w:uiPriority w:val="99"/>
    <w:rsid w:val="00961C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E99E0-FE0A-44FC-B2F9-415BB2F5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 OF MEETING</vt:lpstr>
    </vt:vector>
  </TitlesOfParts>
  <Company>Nicholls State University</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dc:title>
  <dc:creator>NSUSER</dc:creator>
  <cp:lastModifiedBy>Hayley Johnson</cp:lastModifiedBy>
  <cp:revision>11</cp:revision>
  <cp:lastPrinted>2014-04-16T14:56:00Z</cp:lastPrinted>
  <dcterms:created xsi:type="dcterms:W3CDTF">2015-04-14T15:18:00Z</dcterms:created>
  <dcterms:modified xsi:type="dcterms:W3CDTF">2015-04-29T12:35:00Z</dcterms:modified>
</cp:coreProperties>
</file>