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D7" w:rsidRPr="006E17AB" w:rsidRDefault="00B326B3" w:rsidP="002A006A">
      <w:pPr>
        <w:jc w:val="center"/>
        <w:rPr>
          <w:b/>
          <w:bCs/>
        </w:rPr>
      </w:pPr>
      <w:r w:rsidRPr="006E17AB">
        <w:rPr>
          <w:b/>
          <w:bCs/>
        </w:rPr>
        <w:t xml:space="preserve">Faculty </w:t>
      </w:r>
      <w:r w:rsidR="00D94D07">
        <w:rPr>
          <w:b/>
          <w:bCs/>
        </w:rPr>
        <w:t>Senate/</w:t>
      </w:r>
      <w:r w:rsidRPr="006E17AB">
        <w:rPr>
          <w:b/>
          <w:bCs/>
        </w:rPr>
        <w:t xml:space="preserve">Association Meeting </w:t>
      </w:r>
      <w:r w:rsidR="00D94D07">
        <w:rPr>
          <w:b/>
          <w:bCs/>
        </w:rPr>
        <w:t>Minutes</w:t>
      </w:r>
      <w:r w:rsidR="00BF1AD7" w:rsidRPr="006E17AB">
        <w:rPr>
          <w:b/>
          <w:bCs/>
        </w:rPr>
        <w:t xml:space="preserve"> </w:t>
      </w:r>
    </w:p>
    <w:p w:rsidR="00BF1AD7" w:rsidRPr="006E17AB" w:rsidRDefault="00BF1AD7" w:rsidP="002A006A">
      <w:pPr>
        <w:jc w:val="center"/>
      </w:pPr>
      <w:r w:rsidRPr="006E17AB">
        <w:t>Nicholls State University</w:t>
      </w:r>
    </w:p>
    <w:p w:rsidR="00BF1AD7" w:rsidRPr="006E17AB" w:rsidRDefault="00E87BBA" w:rsidP="002A006A">
      <w:pPr>
        <w:jc w:val="center"/>
      </w:pPr>
      <w:r>
        <w:t>May 6, 2015</w:t>
      </w:r>
    </w:p>
    <w:p w:rsidR="00BF1AD7" w:rsidRPr="006E17AB" w:rsidRDefault="00BF1AD7" w:rsidP="00C7472E">
      <w:pPr>
        <w:jc w:val="center"/>
        <w:rPr>
          <w:b/>
          <w:bCs/>
        </w:rPr>
      </w:pP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t xml:space="preserve">          </w:t>
      </w:r>
      <w:r w:rsidRPr="006E17AB">
        <w:rPr>
          <w:b/>
          <w:bCs/>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3870"/>
        <w:gridCol w:w="390"/>
        <w:gridCol w:w="4590"/>
        <w:gridCol w:w="390"/>
        <w:gridCol w:w="4500"/>
      </w:tblGrid>
      <w:tr w:rsidR="00BF1AD7" w:rsidRPr="006E17AB" w:rsidTr="00B65396">
        <w:tc>
          <w:tcPr>
            <w:tcW w:w="4260" w:type="dxa"/>
            <w:gridSpan w:val="2"/>
            <w:tcBorders>
              <w:top w:val="nil"/>
              <w:left w:val="nil"/>
              <w:right w:val="nil"/>
            </w:tcBorders>
          </w:tcPr>
          <w:p w:rsidR="00BF1AD7" w:rsidRPr="006E17AB" w:rsidRDefault="00BF1AD7" w:rsidP="002A006A">
            <w:r w:rsidRPr="006E17AB">
              <w:rPr>
                <w:b/>
                <w:bCs/>
              </w:rPr>
              <w:t>Roll Call</w:t>
            </w:r>
          </w:p>
        </w:tc>
        <w:tc>
          <w:tcPr>
            <w:tcW w:w="390" w:type="dxa"/>
            <w:tcBorders>
              <w:top w:val="nil"/>
              <w:left w:val="nil"/>
              <w:right w:val="nil"/>
            </w:tcBorders>
          </w:tcPr>
          <w:p w:rsidR="00BF1AD7" w:rsidRPr="006E17AB" w:rsidRDefault="00BF1AD7" w:rsidP="002A006A"/>
        </w:tc>
        <w:tc>
          <w:tcPr>
            <w:tcW w:w="4590" w:type="dxa"/>
            <w:tcBorders>
              <w:top w:val="nil"/>
              <w:left w:val="nil"/>
              <w:right w:val="nil"/>
            </w:tcBorders>
          </w:tcPr>
          <w:p w:rsidR="00BF1AD7" w:rsidRPr="006E17AB" w:rsidRDefault="00BF1AD7" w:rsidP="002A006A"/>
        </w:tc>
        <w:tc>
          <w:tcPr>
            <w:tcW w:w="390" w:type="dxa"/>
            <w:tcBorders>
              <w:top w:val="nil"/>
              <w:left w:val="nil"/>
              <w:right w:val="nil"/>
            </w:tcBorders>
          </w:tcPr>
          <w:p w:rsidR="00BF1AD7" w:rsidRPr="006E17AB" w:rsidRDefault="00BF1AD7" w:rsidP="002A006A"/>
        </w:tc>
        <w:tc>
          <w:tcPr>
            <w:tcW w:w="4500" w:type="dxa"/>
            <w:tcBorders>
              <w:top w:val="nil"/>
              <w:left w:val="nil"/>
              <w:right w:val="nil"/>
            </w:tcBorders>
          </w:tcPr>
          <w:p w:rsidR="00BF1AD7" w:rsidRPr="006E17AB" w:rsidRDefault="00BF1AD7" w:rsidP="002A006A">
            <w:pPr>
              <w:jc w:val="right"/>
            </w:pPr>
          </w:p>
        </w:tc>
      </w:tr>
      <w:tr w:rsidR="001B1632" w:rsidRPr="006E17AB" w:rsidTr="00B65396">
        <w:tc>
          <w:tcPr>
            <w:tcW w:w="390" w:type="dxa"/>
            <w:shd w:val="clear" w:color="auto" w:fill="95B3D7" w:themeFill="accent1" w:themeFillTint="99"/>
          </w:tcPr>
          <w:p w:rsidR="001B1632" w:rsidRPr="006E17AB" w:rsidRDefault="001B1632"/>
        </w:tc>
        <w:tc>
          <w:tcPr>
            <w:tcW w:w="3870" w:type="dxa"/>
            <w:shd w:val="clear" w:color="auto" w:fill="8DB3E2" w:themeFill="text2" w:themeFillTint="66"/>
          </w:tcPr>
          <w:p w:rsidR="001B1632" w:rsidRDefault="001B1632" w:rsidP="001B1632">
            <w:pPr>
              <w:jc w:val="center"/>
            </w:pPr>
            <w:r>
              <w:t>Arts and Sciences</w:t>
            </w:r>
          </w:p>
        </w:tc>
        <w:tc>
          <w:tcPr>
            <w:tcW w:w="390" w:type="dxa"/>
            <w:shd w:val="clear" w:color="auto" w:fill="B2A1C7" w:themeFill="accent4" w:themeFillTint="99"/>
          </w:tcPr>
          <w:p w:rsidR="001B1632" w:rsidRPr="006E17AB" w:rsidRDefault="001B1632" w:rsidP="002A006A"/>
        </w:tc>
        <w:tc>
          <w:tcPr>
            <w:tcW w:w="4590" w:type="dxa"/>
            <w:shd w:val="clear" w:color="auto" w:fill="B2A1C7" w:themeFill="accent4" w:themeFillTint="99"/>
          </w:tcPr>
          <w:p w:rsidR="001B1632" w:rsidRPr="006E17AB" w:rsidRDefault="001B1632" w:rsidP="001B1632">
            <w:pPr>
              <w:jc w:val="center"/>
            </w:pPr>
            <w:r>
              <w:t>Business Administration</w:t>
            </w:r>
          </w:p>
        </w:tc>
        <w:tc>
          <w:tcPr>
            <w:tcW w:w="390" w:type="dxa"/>
            <w:shd w:val="clear" w:color="auto" w:fill="C2D69B" w:themeFill="accent3" w:themeFillTint="99"/>
          </w:tcPr>
          <w:p w:rsidR="001B1632" w:rsidRPr="006E17AB" w:rsidRDefault="001B1632" w:rsidP="002A006A"/>
        </w:tc>
        <w:tc>
          <w:tcPr>
            <w:tcW w:w="4500" w:type="dxa"/>
            <w:shd w:val="clear" w:color="auto" w:fill="C2D69B" w:themeFill="accent3" w:themeFillTint="99"/>
          </w:tcPr>
          <w:p w:rsidR="001B1632" w:rsidRPr="006E17AB" w:rsidRDefault="00C7472E" w:rsidP="00C7472E">
            <w:pPr>
              <w:jc w:val="center"/>
            </w:pPr>
            <w:r>
              <w:t>Nursing and Allied Health</w:t>
            </w:r>
          </w:p>
        </w:tc>
      </w:tr>
      <w:tr w:rsidR="00BF1AD7" w:rsidRPr="006E17AB" w:rsidTr="00B65396">
        <w:tc>
          <w:tcPr>
            <w:tcW w:w="390" w:type="dxa"/>
          </w:tcPr>
          <w:p w:rsidR="00BF1AD7" w:rsidRPr="006E17AB" w:rsidRDefault="009A6368">
            <w:r>
              <w:t>X</w:t>
            </w:r>
          </w:p>
        </w:tc>
        <w:tc>
          <w:tcPr>
            <w:tcW w:w="3870" w:type="dxa"/>
          </w:tcPr>
          <w:p w:rsidR="00BF1AD7" w:rsidRPr="006E17AB" w:rsidRDefault="001B1632" w:rsidP="004D0FD9">
            <w:r>
              <w:t>Richmond Eustis</w:t>
            </w:r>
            <w:r w:rsidR="005B289F">
              <w:t>-Corresponding Secretary</w:t>
            </w:r>
          </w:p>
        </w:tc>
        <w:tc>
          <w:tcPr>
            <w:tcW w:w="390" w:type="dxa"/>
          </w:tcPr>
          <w:p w:rsidR="00BF1AD7" w:rsidRPr="006E17AB" w:rsidRDefault="00E079E8" w:rsidP="002A006A">
            <w:r>
              <w:t>X</w:t>
            </w:r>
          </w:p>
        </w:tc>
        <w:tc>
          <w:tcPr>
            <w:tcW w:w="4590" w:type="dxa"/>
          </w:tcPr>
          <w:p w:rsidR="00BF1AD7" w:rsidRPr="006E17AB" w:rsidRDefault="001B1632" w:rsidP="002A006A">
            <w:r>
              <w:t>Luke Cashen</w:t>
            </w:r>
          </w:p>
        </w:tc>
        <w:tc>
          <w:tcPr>
            <w:tcW w:w="390" w:type="dxa"/>
          </w:tcPr>
          <w:p w:rsidR="00BF1AD7" w:rsidRPr="006E17AB" w:rsidRDefault="001A65D6" w:rsidP="002A006A">
            <w:r>
              <w:t>A</w:t>
            </w:r>
          </w:p>
        </w:tc>
        <w:tc>
          <w:tcPr>
            <w:tcW w:w="4500" w:type="dxa"/>
          </w:tcPr>
          <w:p w:rsidR="00BF1AD7" w:rsidRPr="006E17AB" w:rsidRDefault="00C7472E" w:rsidP="004D0FD9">
            <w:r>
              <w:t>Angele Davis</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Michael Jeffress</w:t>
            </w:r>
          </w:p>
        </w:tc>
        <w:tc>
          <w:tcPr>
            <w:tcW w:w="390" w:type="dxa"/>
          </w:tcPr>
          <w:p w:rsidR="00BF1AD7" w:rsidRPr="006E17AB" w:rsidRDefault="00E87BBA">
            <w:r>
              <w:t>X</w:t>
            </w:r>
          </w:p>
        </w:tc>
        <w:tc>
          <w:tcPr>
            <w:tcW w:w="4590" w:type="dxa"/>
          </w:tcPr>
          <w:p w:rsidR="00BF1AD7" w:rsidRPr="006E17AB" w:rsidRDefault="001B1632" w:rsidP="001B1632">
            <w:r>
              <w:t xml:space="preserve">John Lajaunie – </w:t>
            </w:r>
            <w:r w:rsidR="00C7472E">
              <w:t>Committee on Committees</w:t>
            </w:r>
          </w:p>
        </w:tc>
        <w:tc>
          <w:tcPr>
            <w:tcW w:w="390" w:type="dxa"/>
          </w:tcPr>
          <w:p w:rsidR="00BF1AD7" w:rsidRPr="006E17AB" w:rsidRDefault="00E87BBA" w:rsidP="00E519A4">
            <w:r>
              <w:t>X</w:t>
            </w:r>
          </w:p>
        </w:tc>
        <w:tc>
          <w:tcPr>
            <w:tcW w:w="4500" w:type="dxa"/>
          </w:tcPr>
          <w:p w:rsidR="00BF1AD7" w:rsidRPr="006E17AB" w:rsidRDefault="00C7472E" w:rsidP="00E519A4">
            <w:r>
              <w:t>Amanda Eymard</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E519A4">
            <w:r>
              <w:t xml:space="preserve">Stephen </w:t>
            </w:r>
            <w:proofErr w:type="spellStart"/>
            <w:r>
              <w:t>Michot</w:t>
            </w:r>
            <w:proofErr w:type="spellEnd"/>
          </w:p>
        </w:tc>
        <w:tc>
          <w:tcPr>
            <w:tcW w:w="390" w:type="dxa"/>
          </w:tcPr>
          <w:p w:rsidR="00BF1AD7" w:rsidRPr="006E17AB" w:rsidRDefault="00E87BBA">
            <w:r>
              <w:t>X</w:t>
            </w:r>
          </w:p>
        </w:tc>
        <w:tc>
          <w:tcPr>
            <w:tcW w:w="4590" w:type="dxa"/>
          </w:tcPr>
          <w:p w:rsidR="00BF1AD7" w:rsidRPr="006E17AB" w:rsidRDefault="00B65396" w:rsidP="00DB4876">
            <w:r>
              <w:t>William Neese</w:t>
            </w:r>
          </w:p>
        </w:tc>
        <w:tc>
          <w:tcPr>
            <w:tcW w:w="390" w:type="dxa"/>
          </w:tcPr>
          <w:p w:rsidR="00BF1AD7" w:rsidRPr="006E17AB" w:rsidRDefault="0035013B" w:rsidP="00E519A4">
            <w:r>
              <w:t>X</w:t>
            </w:r>
          </w:p>
        </w:tc>
        <w:tc>
          <w:tcPr>
            <w:tcW w:w="4500" w:type="dxa"/>
          </w:tcPr>
          <w:p w:rsidR="00BF1AD7" w:rsidRPr="006E17AB" w:rsidRDefault="00C7472E" w:rsidP="005A1A5B">
            <w:r>
              <w:t>Donna Fitzgerald-De</w:t>
            </w:r>
            <w:r w:rsidR="005A1A5B">
              <w:t>J</w:t>
            </w:r>
            <w:r>
              <w:t>ean</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Gaither Pope</w:t>
            </w:r>
          </w:p>
        </w:tc>
        <w:tc>
          <w:tcPr>
            <w:tcW w:w="390" w:type="dxa"/>
          </w:tcPr>
          <w:p w:rsidR="00BF1AD7" w:rsidRPr="006E17AB" w:rsidRDefault="00E079E8">
            <w:r>
              <w:t>X</w:t>
            </w:r>
          </w:p>
        </w:tc>
        <w:tc>
          <w:tcPr>
            <w:tcW w:w="4590" w:type="dxa"/>
          </w:tcPr>
          <w:p w:rsidR="00BF1AD7" w:rsidRPr="006E17AB" w:rsidRDefault="00B65396" w:rsidP="00D47B49">
            <w:r>
              <w:t>Randy Ryker</w:t>
            </w:r>
          </w:p>
        </w:tc>
        <w:tc>
          <w:tcPr>
            <w:tcW w:w="390" w:type="dxa"/>
          </w:tcPr>
          <w:p w:rsidR="00BF1AD7" w:rsidRPr="006E17AB" w:rsidRDefault="00E079E8" w:rsidP="00E519A4">
            <w:r>
              <w:t>X</w:t>
            </w:r>
          </w:p>
        </w:tc>
        <w:tc>
          <w:tcPr>
            <w:tcW w:w="4500" w:type="dxa"/>
          </w:tcPr>
          <w:p w:rsidR="00BF1AD7" w:rsidRPr="006E17AB" w:rsidRDefault="00C7472E" w:rsidP="004D0FD9">
            <w:proofErr w:type="spellStart"/>
            <w:r>
              <w:t>Bri</w:t>
            </w:r>
            <w:r w:rsidR="005B289F">
              <w:t>gett</w:t>
            </w:r>
            <w:proofErr w:type="spellEnd"/>
            <w:r w:rsidR="005B289F">
              <w:t xml:space="preserve"> Scott – President</w:t>
            </w:r>
          </w:p>
        </w:tc>
      </w:tr>
      <w:tr w:rsidR="00BF1AD7" w:rsidRPr="006E17AB" w:rsidTr="00B65396">
        <w:tc>
          <w:tcPr>
            <w:tcW w:w="390" w:type="dxa"/>
          </w:tcPr>
          <w:p w:rsidR="00BF1AD7" w:rsidRPr="006E17AB" w:rsidRDefault="00D213F2">
            <w:r>
              <w:t>X</w:t>
            </w:r>
          </w:p>
        </w:tc>
        <w:tc>
          <w:tcPr>
            <w:tcW w:w="3870" w:type="dxa"/>
          </w:tcPr>
          <w:p w:rsidR="00BF1AD7" w:rsidRPr="006E17AB" w:rsidRDefault="00B65396" w:rsidP="00E519A4">
            <w:proofErr w:type="spellStart"/>
            <w:r>
              <w:t>Balaji</w:t>
            </w:r>
            <w:proofErr w:type="spellEnd"/>
            <w:r>
              <w:t xml:space="preserve"> Ramachandran</w:t>
            </w:r>
          </w:p>
        </w:tc>
        <w:tc>
          <w:tcPr>
            <w:tcW w:w="390" w:type="dxa"/>
            <w:shd w:val="clear" w:color="auto" w:fill="D99594" w:themeFill="accent2" w:themeFillTint="99"/>
          </w:tcPr>
          <w:p w:rsidR="00BF1AD7" w:rsidRPr="006E17AB" w:rsidRDefault="00BF1AD7"/>
        </w:tc>
        <w:tc>
          <w:tcPr>
            <w:tcW w:w="4590" w:type="dxa"/>
            <w:shd w:val="clear" w:color="auto" w:fill="D99594" w:themeFill="accent2" w:themeFillTint="99"/>
          </w:tcPr>
          <w:p w:rsidR="00BF1AD7" w:rsidRPr="006E17AB" w:rsidRDefault="001B1632" w:rsidP="001B1632">
            <w:pPr>
              <w:jc w:val="center"/>
            </w:pPr>
            <w:r>
              <w:t>Education</w:t>
            </w:r>
          </w:p>
        </w:tc>
        <w:tc>
          <w:tcPr>
            <w:tcW w:w="390" w:type="dxa"/>
            <w:shd w:val="clear" w:color="auto" w:fill="FABF8F" w:themeFill="accent6" w:themeFillTint="99"/>
          </w:tcPr>
          <w:p w:rsidR="00BF1AD7" w:rsidRPr="006E17AB" w:rsidRDefault="00BF1AD7" w:rsidP="00E519A4"/>
        </w:tc>
        <w:tc>
          <w:tcPr>
            <w:tcW w:w="4500" w:type="dxa"/>
            <w:shd w:val="clear" w:color="auto" w:fill="FABF8F" w:themeFill="accent6" w:themeFillTint="99"/>
          </w:tcPr>
          <w:p w:rsidR="00BF1AD7" w:rsidRPr="006E17AB" w:rsidRDefault="00C7472E" w:rsidP="00C7472E">
            <w:pPr>
              <w:jc w:val="center"/>
            </w:pPr>
            <w:r>
              <w:t>University College</w:t>
            </w:r>
          </w:p>
        </w:tc>
      </w:tr>
      <w:tr w:rsidR="001B1632" w:rsidRPr="006E17AB" w:rsidTr="00B65396">
        <w:tc>
          <w:tcPr>
            <w:tcW w:w="390" w:type="dxa"/>
          </w:tcPr>
          <w:p w:rsidR="001B1632" w:rsidRPr="006E17AB" w:rsidRDefault="0035013B">
            <w:r>
              <w:t>X</w:t>
            </w:r>
          </w:p>
        </w:tc>
        <w:tc>
          <w:tcPr>
            <w:tcW w:w="3870" w:type="dxa"/>
          </w:tcPr>
          <w:p w:rsidR="001B1632" w:rsidRDefault="00B65396" w:rsidP="00E519A4">
            <w:r>
              <w:t>David Schultz</w:t>
            </w:r>
          </w:p>
        </w:tc>
        <w:tc>
          <w:tcPr>
            <w:tcW w:w="390" w:type="dxa"/>
          </w:tcPr>
          <w:p w:rsidR="001B1632" w:rsidRPr="006E17AB" w:rsidRDefault="003A0904">
            <w:r>
              <w:t>X</w:t>
            </w:r>
          </w:p>
        </w:tc>
        <w:tc>
          <w:tcPr>
            <w:tcW w:w="4590" w:type="dxa"/>
          </w:tcPr>
          <w:p w:rsidR="001B1632" w:rsidRPr="006E17AB" w:rsidRDefault="00B65396" w:rsidP="004D0FD9">
            <w:r>
              <w:t>Angelle Hebert</w:t>
            </w:r>
          </w:p>
        </w:tc>
        <w:tc>
          <w:tcPr>
            <w:tcW w:w="390" w:type="dxa"/>
          </w:tcPr>
          <w:p w:rsidR="001B1632" w:rsidRPr="006E17AB" w:rsidRDefault="00E079E8" w:rsidP="00E519A4">
            <w:r>
              <w:t>X</w:t>
            </w:r>
          </w:p>
        </w:tc>
        <w:tc>
          <w:tcPr>
            <w:tcW w:w="4500" w:type="dxa"/>
          </w:tcPr>
          <w:p w:rsidR="001B1632" w:rsidRPr="006E17AB" w:rsidRDefault="00C7472E" w:rsidP="00E519A4">
            <w:r>
              <w:t>Ray Giguette</w:t>
            </w:r>
          </w:p>
        </w:tc>
      </w:tr>
      <w:tr w:rsidR="00B65396" w:rsidRPr="006E17AB" w:rsidTr="00B65396">
        <w:tc>
          <w:tcPr>
            <w:tcW w:w="390" w:type="dxa"/>
          </w:tcPr>
          <w:p w:rsidR="00B65396" w:rsidRPr="006E17AB" w:rsidRDefault="00B65396">
            <w:r>
              <w:t>X</w:t>
            </w:r>
          </w:p>
        </w:tc>
        <w:tc>
          <w:tcPr>
            <w:tcW w:w="3870" w:type="dxa"/>
          </w:tcPr>
          <w:p w:rsidR="00B65396" w:rsidRPr="006E17AB" w:rsidRDefault="00B65396" w:rsidP="00E31612">
            <w:r>
              <w:t>Andy Simoncelli</w:t>
            </w:r>
          </w:p>
        </w:tc>
        <w:tc>
          <w:tcPr>
            <w:tcW w:w="390" w:type="dxa"/>
          </w:tcPr>
          <w:p w:rsidR="00B65396" w:rsidRPr="006E17AB" w:rsidRDefault="00E87BBA">
            <w:r>
              <w:t>A</w:t>
            </w:r>
          </w:p>
        </w:tc>
        <w:tc>
          <w:tcPr>
            <w:tcW w:w="4590" w:type="dxa"/>
          </w:tcPr>
          <w:p w:rsidR="00B65396" w:rsidRPr="006E17AB" w:rsidRDefault="00B65396" w:rsidP="004D0FD9">
            <w:r>
              <w:t>Dale Norris</w:t>
            </w:r>
          </w:p>
        </w:tc>
        <w:tc>
          <w:tcPr>
            <w:tcW w:w="390" w:type="dxa"/>
          </w:tcPr>
          <w:p w:rsidR="00B65396" w:rsidRPr="006E17AB" w:rsidRDefault="00E87BBA" w:rsidP="00E519A4">
            <w:r>
              <w:t>A</w:t>
            </w:r>
          </w:p>
        </w:tc>
        <w:tc>
          <w:tcPr>
            <w:tcW w:w="4500" w:type="dxa"/>
          </w:tcPr>
          <w:p w:rsidR="00B65396" w:rsidRPr="006E17AB" w:rsidRDefault="00B65396" w:rsidP="00E519A4">
            <w:r>
              <w:t xml:space="preserve">Milton </w:t>
            </w:r>
            <w:proofErr w:type="spellStart"/>
            <w:r>
              <w:t>Saidu</w:t>
            </w:r>
            <w:proofErr w:type="spellEnd"/>
            <w:r>
              <w:t xml:space="preserve"> – Parliamentarian</w:t>
            </w:r>
          </w:p>
        </w:tc>
      </w:tr>
      <w:tr w:rsidR="00B65396" w:rsidRPr="006E17AB" w:rsidTr="00B65396">
        <w:tc>
          <w:tcPr>
            <w:tcW w:w="390" w:type="dxa"/>
          </w:tcPr>
          <w:p w:rsidR="00B65396" w:rsidRPr="006E17AB" w:rsidRDefault="00E87BBA">
            <w:r>
              <w:t>X</w:t>
            </w:r>
          </w:p>
        </w:tc>
        <w:tc>
          <w:tcPr>
            <w:tcW w:w="3870" w:type="dxa"/>
          </w:tcPr>
          <w:p w:rsidR="00B65396" w:rsidRPr="006E17AB" w:rsidRDefault="00B65396" w:rsidP="00E31612">
            <w:r>
              <w:t>David Whitney</w:t>
            </w:r>
          </w:p>
        </w:tc>
        <w:tc>
          <w:tcPr>
            <w:tcW w:w="390" w:type="dxa"/>
          </w:tcPr>
          <w:p w:rsidR="00B65396" w:rsidRPr="006E17AB" w:rsidRDefault="00E87BBA">
            <w:r>
              <w:t>X</w:t>
            </w:r>
          </w:p>
        </w:tc>
        <w:tc>
          <w:tcPr>
            <w:tcW w:w="4590" w:type="dxa"/>
          </w:tcPr>
          <w:p w:rsidR="00B65396" w:rsidRPr="006E17AB" w:rsidRDefault="00B65396" w:rsidP="004D0FD9">
            <w:r>
              <w:t>Kimberly Reynolds – Vice President</w:t>
            </w:r>
          </w:p>
        </w:tc>
        <w:tc>
          <w:tcPr>
            <w:tcW w:w="390" w:type="dxa"/>
          </w:tcPr>
          <w:p w:rsidR="00B65396" w:rsidRPr="006E17AB" w:rsidRDefault="00B65396" w:rsidP="00E519A4">
            <w:r>
              <w:t>X</w:t>
            </w:r>
          </w:p>
        </w:tc>
        <w:tc>
          <w:tcPr>
            <w:tcW w:w="4500" w:type="dxa"/>
          </w:tcPr>
          <w:p w:rsidR="00B65396" w:rsidRPr="006E17AB" w:rsidRDefault="00B65396" w:rsidP="00E519A4">
            <w:r>
              <w:t>Amy Hebert</w:t>
            </w:r>
          </w:p>
        </w:tc>
      </w:tr>
      <w:tr w:rsidR="00B65396" w:rsidRPr="006E17AB" w:rsidTr="00B65396">
        <w:tc>
          <w:tcPr>
            <w:tcW w:w="390" w:type="dxa"/>
          </w:tcPr>
          <w:p w:rsidR="00B65396" w:rsidRPr="006E17AB" w:rsidRDefault="00B65396">
            <w:r>
              <w:t>A</w:t>
            </w:r>
          </w:p>
        </w:tc>
        <w:tc>
          <w:tcPr>
            <w:tcW w:w="3870" w:type="dxa"/>
          </w:tcPr>
          <w:p w:rsidR="00B65396" w:rsidRPr="006E17AB" w:rsidRDefault="00B65396" w:rsidP="00E519A4">
            <w:r>
              <w:t>Shana Walton</w:t>
            </w:r>
          </w:p>
        </w:tc>
        <w:tc>
          <w:tcPr>
            <w:tcW w:w="390" w:type="dxa"/>
          </w:tcPr>
          <w:p w:rsidR="00B65396" w:rsidRPr="006E17AB" w:rsidRDefault="00B65396">
            <w:r>
              <w:t>X</w:t>
            </w:r>
          </w:p>
        </w:tc>
        <w:tc>
          <w:tcPr>
            <w:tcW w:w="4590" w:type="dxa"/>
          </w:tcPr>
          <w:p w:rsidR="00B65396" w:rsidRPr="006E17AB" w:rsidRDefault="00B65396" w:rsidP="004D0FD9">
            <w:r>
              <w:t>Gary Rosenthal</w:t>
            </w:r>
          </w:p>
        </w:tc>
        <w:tc>
          <w:tcPr>
            <w:tcW w:w="390" w:type="dxa"/>
            <w:shd w:val="clear" w:color="auto" w:fill="92CDDC" w:themeFill="accent5" w:themeFillTint="99"/>
          </w:tcPr>
          <w:p w:rsidR="00B65396" w:rsidRPr="006E17AB" w:rsidRDefault="00B65396" w:rsidP="00E519A4"/>
        </w:tc>
        <w:tc>
          <w:tcPr>
            <w:tcW w:w="4500" w:type="dxa"/>
            <w:shd w:val="clear" w:color="auto" w:fill="92CDDC" w:themeFill="accent5" w:themeFillTint="99"/>
          </w:tcPr>
          <w:p w:rsidR="00B65396" w:rsidRPr="006E17AB" w:rsidRDefault="00B65396" w:rsidP="00C7472E">
            <w:pPr>
              <w:jc w:val="center"/>
            </w:pPr>
            <w:r>
              <w:t>Ellender Library</w:t>
            </w:r>
          </w:p>
        </w:tc>
      </w:tr>
      <w:tr w:rsidR="00B65396" w:rsidRPr="006E17AB" w:rsidTr="00B65396">
        <w:tc>
          <w:tcPr>
            <w:tcW w:w="390" w:type="dxa"/>
          </w:tcPr>
          <w:p w:rsidR="00B65396" w:rsidRPr="006E17AB" w:rsidRDefault="00B65396">
            <w:r>
              <w:t>X</w:t>
            </w:r>
          </w:p>
        </w:tc>
        <w:tc>
          <w:tcPr>
            <w:tcW w:w="3870" w:type="dxa"/>
          </w:tcPr>
          <w:p w:rsidR="00B65396" w:rsidRDefault="00B65396" w:rsidP="00E519A4">
            <w:proofErr w:type="spellStart"/>
            <w:r>
              <w:t>Ianna</w:t>
            </w:r>
            <w:proofErr w:type="spellEnd"/>
            <w:r>
              <w:t xml:space="preserve"> West</w:t>
            </w:r>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Hayley Johnson - Recording Secretary</w:t>
            </w:r>
          </w:p>
        </w:tc>
      </w:tr>
      <w:tr w:rsidR="00B65396" w:rsidRPr="006E17AB" w:rsidTr="00B65396">
        <w:tc>
          <w:tcPr>
            <w:tcW w:w="390" w:type="dxa"/>
          </w:tcPr>
          <w:p w:rsidR="00B65396" w:rsidRPr="006E17AB" w:rsidRDefault="00E87BBA">
            <w:r>
              <w:t>X</w:t>
            </w:r>
          </w:p>
        </w:tc>
        <w:tc>
          <w:tcPr>
            <w:tcW w:w="3870" w:type="dxa"/>
          </w:tcPr>
          <w:p w:rsidR="00B65396" w:rsidRDefault="00B65396" w:rsidP="00E519A4">
            <w:r>
              <w:t xml:space="preserve">Matthew </w:t>
            </w:r>
            <w:proofErr w:type="spellStart"/>
            <w:r>
              <w:t>Gamel</w:t>
            </w:r>
            <w:proofErr w:type="spellEnd"/>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Sarah Simms</w:t>
            </w:r>
          </w:p>
        </w:tc>
      </w:tr>
      <w:tr w:rsidR="00B65396" w:rsidRPr="006E17AB" w:rsidTr="00B65396">
        <w:tc>
          <w:tcPr>
            <w:tcW w:w="4260" w:type="dxa"/>
            <w:gridSpan w:val="2"/>
            <w:tcBorders>
              <w:left w:val="nil"/>
              <w:bottom w:val="nil"/>
              <w:right w:val="nil"/>
            </w:tcBorders>
            <w:shd w:val="clear" w:color="auto" w:fill="FFFF00"/>
          </w:tcPr>
          <w:p w:rsidR="00B65396" w:rsidRPr="006E17AB" w:rsidRDefault="00B65396" w:rsidP="00D94D07">
            <w:pPr>
              <w:ind w:right="-108"/>
            </w:pPr>
          </w:p>
        </w:tc>
        <w:tc>
          <w:tcPr>
            <w:tcW w:w="4980" w:type="dxa"/>
            <w:gridSpan w:val="2"/>
            <w:tcBorders>
              <w:left w:val="nil"/>
              <w:bottom w:val="nil"/>
              <w:right w:val="nil"/>
            </w:tcBorders>
            <w:shd w:val="clear" w:color="auto" w:fill="FFFF00"/>
          </w:tcPr>
          <w:p w:rsidR="00B65396" w:rsidRPr="006E17AB" w:rsidRDefault="00B65396" w:rsidP="002A006A"/>
        </w:tc>
        <w:tc>
          <w:tcPr>
            <w:tcW w:w="390" w:type="dxa"/>
            <w:tcBorders>
              <w:left w:val="nil"/>
              <w:bottom w:val="nil"/>
              <w:right w:val="nil"/>
            </w:tcBorders>
            <w:shd w:val="clear" w:color="auto" w:fill="FFFF00"/>
          </w:tcPr>
          <w:p w:rsidR="00B65396" w:rsidRPr="006E17AB" w:rsidRDefault="00B65396" w:rsidP="002A006A"/>
        </w:tc>
        <w:tc>
          <w:tcPr>
            <w:tcW w:w="4500" w:type="dxa"/>
            <w:tcBorders>
              <w:left w:val="nil"/>
              <w:bottom w:val="nil"/>
              <w:right w:val="nil"/>
            </w:tcBorders>
            <w:shd w:val="clear" w:color="auto" w:fill="FFFF00"/>
          </w:tcPr>
          <w:p w:rsidR="00B65396" w:rsidRPr="006E17AB" w:rsidRDefault="00B65396" w:rsidP="00D94D07">
            <w:pPr>
              <w:jc w:val="center"/>
            </w:pPr>
            <w:r w:rsidRPr="006E17AB">
              <w:t xml:space="preserve">A = absent        </w:t>
            </w:r>
            <w:r>
              <w:t xml:space="preserve">                           </w:t>
            </w:r>
            <w:r w:rsidRPr="006E17AB">
              <w:t xml:space="preserve"> x = present</w:t>
            </w:r>
          </w:p>
        </w:tc>
      </w:tr>
    </w:tbl>
    <w:p w:rsidR="00BF1AD7" w:rsidRPr="006E17AB" w:rsidRDefault="001876AC" w:rsidP="002A006A">
      <w:r w:rsidRPr="006E17AB">
        <w:rPr>
          <w:noProof/>
        </w:rPr>
        <mc:AlternateContent>
          <mc:Choice Requires="wps">
            <w:drawing>
              <wp:anchor distT="4294967294" distB="4294967294" distL="114300" distR="114300" simplePos="0" relativeHeight="251658240" behindDoc="0" locked="0" layoutInCell="1" allowOverlap="1" wp14:anchorId="08B157F1" wp14:editId="16877698">
                <wp:simplePos x="0" y="0"/>
                <wp:positionH relativeFrom="column">
                  <wp:posOffset>0</wp:posOffset>
                </wp:positionH>
                <wp:positionV relativeFrom="paragraph">
                  <wp:posOffset>123824</wp:posOffset>
                </wp:positionV>
                <wp:extent cx="8915400" cy="0"/>
                <wp:effectExtent l="0" t="38100" r="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7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pXGQ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" strokeweight="6pt">
                <v:stroke linestyle="thickBetweenThin"/>
              </v:line>
            </w:pict>
          </mc:Fallback>
        </mc:AlternateContent>
      </w:r>
    </w:p>
    <w:tbl>
      <w:tblPr>
        <w:tblW w:w="0" w:type="auto"/>
        <w:tblInd w:w="-106" w:type="dxa"/>
        <w:tblLook w:val="01E0" w:firstRow="1" w:lastRow="1" w:firstColumn="1" w:lastColumn="1" w:noHBand="0" w:noVBand="0"/>
      </w:tblPr>
      <w:tblGrid>
        <w:gridCol w:w="4254"/>
        <w:gridCol w:w="5286"/>
        <w:gridCol w:w="4500"/>
      </w:tblGrid>
      <w:tr w:rsidR="00BF1AD7" w:rsidRPr="006E17AB">
        <w:trPr>
          <w:trHeight w:val="330"/>
        </w:trPr>
        <w:tc>
          <w:tcPr>
            <w:tcW w:w="4254" w:type="dxa"/>
          </w:tcPr>
          <w:p w:rsidR="00BF1AD7" w:rsidRPr="006E17AB" w:rsidRDefault="001876AC" w:rsidP="002A006A">
            <w:pPr>
              <w:jc w:val="center"/>
            </w:pPr>
            <w:r w:rsidRPr="006E17AB">
              <w:rPr>
                <w:noProof/>
              </w:rPr>
              <mc:AlternateContent>
                <mc:Choice Requires="wps">
                  <w:drawing>
                    <wp:anchor distT="4294967294" distB="4294967294" distL="114300" distR="114300" simplePos="0" relativeHeight="251657216" behindDoc="0" locked="0" layoutInCell="1" allowOverlap="1" wp14:anchorId="65DD67FA" wp14:editId="79EADBF3">
                      <wp:simplePos x="0" y="0"/>
                      <wp:positionH relativeFrom="column">
                        <wp:posOffset>-68580</wp:posOffset>
                      </wp:positionH>
                      <wp:positionV relativeFrom="paragraph">
                        <wp:posOffset>187324</wp:posOffset>
                      </wp:positionV>
                      <wp:extent cx="8915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4.75pt" to="69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rGA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" strokeweight="6pt">
                      <v:stroke linestyle="thickBetweenThin"/>
                    </v:line>
                  </w:pict>
                </mc:Fallback>
              </mc:AlternateContent>
            </w:r>
            <w:r w:rsidR="00BF1AD7" w:rsidRPr="006E17AB">
              <w:t>AGENDA ITEM</w:t>
            </w:r>
          </w:p>
        </w:tc>
        <w:tc>
          <w:tcPr>
            <w:tcW w:w="5286" w:type="dxa"/>
          </w:tcPr>
          <w:p w:rsidR="00BF1AD7" w:rsidRPr="006E17AB" w:rsidRDefault="00BF1AD7" w:rsidP="002A006A">
            <w:pPr>
              <w:jc w:val="center"/>
            </w:pPr>
            <w:r w:rsidRPr="006E17AB">
              <w:t>DISCUSSION</w:t>
            </w:r>
          </w:p>
        </w:tc>
        <w:tc>
          <w:tcPr>
            <w:tcW w:w="4500" w:type="dxa"/>
          </w:tcPr>
          <w:p w:rsidR="00BF1AD7" w:rsidRPr="006E17AB" w:rsidRDefault="00BF1AD7" w:rsidP="002A006A">
            <w:pPr>
              <w:jc w:val="center"/>
            </w:pPr>
            <w:r w:rsidRPr="006E17AB">
              <w:t>RECOMMENDATION/ACTION</w:t>
            </w:r>
          </w:p>
        </w:tc>
      </w:tr>
    </w:tbl>
    <w:p w:rsidR="00BF1AD7" w:rsidRPr="006E17AB" w:rsidRDefault="00BF1AD7" w:rsidP="002A006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826"/>
        <w:gridCol w:w="3960"/>
      </w:tblGrid>
      <w:tr w:rsidR="00104BA5" w:rsidRPr="006E17AB" w:rsidTr="003C5925">
        <w:trPr>
          <w:trHeight w:val="476"/>
        </w:trPr>
        <w:tc>
          <w:tcPr>
            <w:tcW w:w="4254" w:type="dxa"/>
          </w:tcPr>
          <w:p w:rsidR="00104BA5" w:rsidRPr="006E17AB" w:rsidRDefault="00175991" w:rsidP="003C5925">
            <w:pPr>
              <w:numPr>
                <w:ilvl w:val="0"/>
                <w:numId w:val="8"/>
              </w:numPr>
            </w:pPr>
            <w:r w:rsidRPr="006E17AB">
              <w:t>Call to Order</w:t>
            </w:r>
            <w:r w:rsidR="00534819">
              <w:t>/Roll Call</w:t>
            </w:r>
          </w:p>
        </w:tc>
        <w:tc>
          <w:tcPr>
            <w:tcW w:w="5826" w:type="dxa"/>
          </w:tcPr>
          <w:p w:rsidR="00B07B18" w:rsidRPr="006E17AB" w:rsidRDefault="00E87BBA" w:rsidP="00B07B18">
            <w:pPr>
              <w:ind w:left="228"/>
            </w:pPr>
            <w:r>
              <w:t>Meeting called to order at 3:01</w:t>
            </w:r>
            <w:r w:rsidR="00534819">
              <w:t xml:space="preserve"> PM.</w:t>
            </w:r>
          </w:p>
          <w:p w:rsidR="00B07B18" w:rsidRPr="006E17AB" w:rsidRDefault="00B07B18" w:rsidP="00B07B18">
            <w:pPr>
              <w:ind w:left="228"/>
            </w:pPr>
          </w:p>
        </w:tc>
        <w:tc>
          <w:tcPr>
            <w:tcW w:w="3960" w:type="dxa"/>
          </w:tcPr>
          <w:p w:rsidR="00104BA5" w:rsidRPr="006E17AB" w:rsidRDefault="00534819" w:rsidP="000D5DE1">
            <w:pPr>
              <w:ind w:left="342" w:hanging="270"/>
            </w:pPr>
            <w:r>
              <w:t>Roll taken</w:t>
            </w:r>
            <w:r w:rsidR="00D979F7">
              <w:t xml:space="preserve">. </w:t>
            </w:r>
            <w:r w:rsidR="000D5DE1">
              <w:t xml:space="preserve"> Quorum present.</w:t>
            </w:r>
            <w:r w:rsidR="008628AB">
              <w:t xml:space="preserve"> (Sign in sheet attached)</w:t>
            </w:r>
          </w:p>
        </w:tc>
      </w:tr>
      <w:tr w:rsidR="00BF1AD7" w:rsidRPr="006E17AB" w:rsidTr="003C5925">
        <w:trPr>
          <w:trHeight w:val="315"/>
        </w:trPr>
        <w:tc>
          <w:tcPr>
            <w:tcW w:w="4254" w:type="dxa"/>
          </w:tcPr>
          <w:p w:rsidR="003871F6" w:rsidRPr="006E17AB" w:rsidRDefault="00BF1AD7" w:rsidP="003C5925">
            <w:pPr>
              <w:numPr>
                <w:ilvl w:val="0"/>
                <w:numId w:val="8"/>
              </w:numPr>
            </w:pPr>
            <w:r w:rsidRPr="006E17AB">
              <w:t xml:space="preserve">Approval of </w:t>
            </w:r>
            <w:r w:rsidR="00A63041" w:rsidRPr="006E17AB">
              <w:t xml:space="preserve">meeting </w:t>
            </w:r>
            <w:r w:rsidR="003871F6" w:rsidRPr="006E17AB">
              <w:t>minutes:</w:t>
            </w:r>
          </w:p>
          <w:p w:rsidR="00BF1AD7" w:rsidRPr="006E17AB" w:rsidRDefault="00E87BBA" w:rsidP="0035013B">
            <w:pPr>
              <w:numPr>
                <w:ilvl w:val="1"/>
                <w:numId w:val="8"/>
              </w:numPr>
            </w:pPr>
            <w:r>
              <w:t>April 2015</w:t>
            </w:r>
            <w:r w:rsidR="00B251B1">
              <w:t xml:space="preserve"> </w:t>
            </w:r>
            <w:r w:rsidR="000D5DE1">
              <w:t xml:space="preserve"> minutes</w:t>
            </w:r>
          </w:p>
        </w:tc>
        <w:tc>
          <w:tcPr>
            <w:tcW w:w="5826" w:type="dxa"/>
          </w:tcPr>
          <w:p w:rsidR="008867EE" w:rsidRDefault="00D979F7" w:rsidP="00B07B18">
            <w:pPr>
              <w:ind w:left="228"/>
            </w:pPr>
            <w:r>
              <w:t xml:space="preserve">Discussion regarding </w:t>
            </w:r>
            <w:proofErr w:type="gramStart"/>
            <w:r>
              <w:t>minutes</w:t>
            </w:r>
            <w:proofErr w:type="gramEnd"/>
            <w:r>
              <w:t xml:space="preserve"> approval.</w:t>
            </w:r>
          </w:p>
          <w:p w:rsidR="009E49B1" w:rsidRDefault="009E49B1" w:rsidP="00B07B18">
            <w:pPr>
              <w:ind w:left="228"/>
            </w:pPr>
          </w:p>
          <w:p w:rsidR="009E49B1" w:rsidRDefault="009E49B1" w:rsidP="00B07B18">
            <w:pPr>
              <w:ind w:left="228"/>
            </w:pPr>
          </w:p>
          <w:p w:rsidR="009E49B1" w:rsidRDefault="009E49B1" w:rsidP="00B07B18">
            <w:pPr>
              <w:ind w:left="228"/>
            </w:pPr>
          </w:p>
          <w:p w:rsidR="009E49B1" w:rsidRPr="000D5DE1" w:rsidRDefault="000D5DE1" w:rsidP="000D5DE1">
            <w:pPr>
              <w:tabs>
                <w:tab w:val="left" w:pos="4339"/>
              </w:tabs>
            </w:pPr>
            <w:r>
              <w:tab/>
            </w:r>
          </w:p>
        </w:tc>
        <w:tc>
          <w:tcPr>
            <w:tcW w:w="3960" w:type="dxa"/>
          </w:tcPr>
          <w:p w:rsidR="009E49B1" w:rsidRPr="006E17AB" w:rsidRDefault="00E87BBA" w:rsidP="003A0904">
            <w:pPr>
              <w:ind w:left="342" w:hanging="270"/>
            </w:pPr>
            <w:r>
              <w:t>Gaither Pope</w:t>
            </w:r>
            <w:r w:rsidR="003A0904">
              <w:t xml:space="preserve"> </w:t>
            </w:r>
            <w:r w:rsidR="009E49B1">
              <w:t xml:space="preserve">motioned that we accept the </w:t>
            </w:r>
            <w:r>
              <w:t>April 2015</w:t>
            </w:r>
            <w:r w:rsidR="00B251B1">
              <w:t xml:space="preserve"> </w:t>
            </w:r>
            <w:r w:rsidR="009E49B1">
              <w:t xml:space="preserve">minutes as presented. </w:t>
            </w:r>
            <w:r>
              <w:t>Sarah Simms</w:t>
            </w:r>
            <w:r w:rsidR="003A0904">
              <w:t xml:space="preserve"> </w:t>
            </w:r>
            <w:r w:rsidR="009E49B1">
              <w:t>seconded. Unanimous vote to approve.</w:t>
            </w:r>
          </w:p>
        </w:tc>
      </w:tr>
      <w:tr w:rsidR="008B561D" w:rsidRPr="006E17AB" w:rsidTr="00534819">
        <w:tc>
          <w:tcPr>
            <w:tcW w:w="4254" w:type="dxa"/>
            <w:shd w:val="clear" w:color="auto" w:fill="auto"/>
          </w:tcPr>
          <w:p w:rsidR="008B561D" w:rsidRPr="006E17AB" w:rsidRDefault="00534819" w:rsidP="000C0241">
            <w:pPr>
              <w:numPr>
                <w:ilvl w:val="0"/>
                <w:numId w:val="8"/>
              </w:numPr>
            </w:pPr>
            <w:r>
              <w:t>Administration Remarks</w:t>
            </w:r>
          </w:p>
        </w:tc>
        <w:tc>
          <w:tcPr>
            <w:tcW w:w="5826" w:type="dxa"/>
            <w:shd w:val="clear" w:color="auto" w:fill="auto"/>
          </w:tcPr>
          <w:p w:rsidR="008B561D" w:rsidRPr="006E17AB" w:rsidRDefault="008B561D" w:rsidP="000F23C3">
            <w:pPr>
              <w:ind w:left="228"/>
            </w:pPr>
          </w:p>
        </w:tc>
        <w:tc>
          <w:tcPr>
            <w:tcW w:w="3960" w:type="dxa"/>
            <w:shd w:val="clear" w:color="auto" w:fill="auto"/>
          </w:tcPr>
          <w:p w:rsidR="008B561D" w:rsidRPr="006E17AB" w:rsidRDefault="008B561D" w:rsidP="000F23C3"/>
        </w:tc>
      </w:tr>
      <w:tr w:rsidR="008B561D" w:rsidRPr="006E17AB" w:rsidTr="00534819">
        <w:tc>
          <w:tcPr>
            <w:tcW w:w="4254" w:type="dxa"/>
            <w:shd w:val="clear" w:color="auto" w:fill="auto"/>
          </w:tcPr>
          <w:p w:rsidR="008B561D" w:rsidRPr="006E17AB" w:rsidRDefault="003A0904" w:rsidP="00534819">
            <w:pPr>
              <w:numPr>
                <w:ilvl w:val="1"/>
                <w:numId w:val="8"/>
              </w:numPr>
              <w:ind w:left="376" w:firstLine="90"/>
            </w:pPr>
            <w:r>
              <w:t>Bruce Murphy - President</w:t>
            </w:r>
          </w:p>
        </w:tc>
        <w:tc>
          <w:tcPr>
            <w:tcW w:w="5826" w:type="dxa"/>
            <w:shd w:val="clear" w:color="auto" w:fill="auto"/>
          </w:tcPr>
          <w:p w:rsidR="001321A3" w:rsidRDefault="00F17FC3" w:rsidP="003A0904">
            <w:pPr>
              <w:pStyle w:val="ListParagraph"/>
              <w:numPr>
                <w:ilvl w:val="0"/>
                <w:numId w:val="18"/>
              </w:numPr>
              <w:rPr>
                <w:rFonts w:ascii="Times New Roman" w:hAnsi="Times New Roman" w:cs="Times New Roman"/>
              </w:rPr>
            </w:pPr>
            <w:r>
              <w:rPr>
                <w:rFonts w:ascii="Times New Roman" w:hAnsi="Times New Roman" w:cs="Times New Roman"/>
              </w:rPr>
              <w:t>Thanked the faculty for their service.</w:t>
            </w:r>
          </w:p>
          <w:p w:rsidR="00F17FC3" w:rsidRDefault="00F17FC3" w:rsidP="003A0904">
            <w:pPr>
              <w:pStyle w:val="ListParagraph"/>
              <w:numPr>
                <w:ilvl w:val="0"/>
                <w:numId w:val="18"/>
              </w:numPr>
              <w:rPr>
                <w:rFonts w:ascii="Times New Roman" w:hAnsi="Times New Roman" w:cs="Times New Roman"/>
              </w:rPr>
            </w:pPr>
            <w:r>
              <w:rPr>
                <w:rFonts w:ascii="Times New Roman" w:hAnsi="Times New Roman" w:cs="Times New Roman"/>
              </w:rPr>
              <w:t xml:space="preserve">Discussed the budget. Has continued to give presentations to educate community groups and legislators. There is still no answer on the budget situation and will likely be into June before we have answers. Dr. Murphy stressed that the sustainability of Nicholls rests on the ability to grow enrollment. This could be done </w:t>
            </w:r>
            <w:r>
              <w:rPr>
                <w:rFonts w:ascii="Times New Roman" w:hAnsi="Times New Roman" w:cs="Times New Roman"/>
              </w:rPr>
              <w:lastRenderedPageBreak/>
              <w:t>through the growth of online programs and use of venture philanthropy. Dr. Murphy’s philosophy has three key points. 1. Protect the integrity of the university. 2. Protect the people within the university. 3. Enhance all of our programs.</w:t>
            </w:r>
          </w:p>
          <w:p w:rsidR="001321A3" w:rsidRPr="000D5DE1" w:rsidRDefault="001321A3" w:rsidP="003A0904">
            <w:pPr>
              <w:pStyle w:val="ListParagraph"/>
              <w:numPr>
                <w:ilvl w:val="0"/>
                <w:numId w:val="18"/>
              </w:numPr>
              <w:rPr>
                <w:rFonts w:ascii="Times New Roman" w:hAnsi="Times New Roman" w:cs="Times New Roman"/>
              </w:rPr>
            </w:pPr>
            <w:r>
              <w:rPr>
                <w:rFonts w:ascii="Times New Roman" w:hAnsi="Times New Roman" w:cs="Times New Roman"/>
              </w:rPr>
              <w:t>He also answered various questions posed by Faculty Senators.</w:t>
            </w:r>
          </w:p>
        </w:tc>
        <w:tc>
          <w:tcPr>
            <w:tcW w:w="3960" w:type="dxa"/>
            <w:shd w:val="clear" w:color="auto" w:fill="auto"/>
          </w:tcPr>
          <w:p w:rsidR="0065752F" w:rsidRPr="006E17AB" w:rsidRDefault="0065752F" w:rsidP="00CA2AA7"/>
        </w:tc>
      </w:tr>
      <w:tr w:rsidR="00534819" w:rsidRPr="006E17AB" w:rsidTr="00534819">
        <w:tc>
          <w:tcPr>
            <w:tcW w:w="4254" w:type="dxa"/>
            <w:shd w:val="clear" w:color="auto" w:fill="auto"/>
          </w:tcPr>
          <w:p w:rsidR="00534819" w:rsidRPr="006E17AB" w:rsidRDefault="00EC45CB" w:rsidP="0035013B">
            <w:pPr>
              <w:numPr>
                <w:ilvl w:val="1"/>
                <w:numId w:val="8"/>
              </w:numPr>
              <w:ind w:left="376" w:firstLine="90"/>
            </w:pPr>
            <w:r>
              <w:lastRenderedPageBreak/>
              <w:t>Dr. Todd Keller</w:t>
            </w:r>
          </w:p>
        </w:tc>
        <w:tc>
          <w:tcPr>
            <w:tcW w:w="5826" w:type="dxa"/>
            <w:shd w:val="clear" w:color="auto" w:fill="auto"/>
          </w:tcPr>
          <w:p w:rsidR="00EB56BE" w:rsidRPr="00EC45CB" w:rsidRDefault="00EC45CB" w:rsidP="003A0904">
            <w:pPr>
              <w:pStyle w:val="ListParagraph"/>
              <w:numPr>
                <w:ilvl w:val="0"/>
                <w:numId w:val="19"/>
              </w:numPr>
            </w:pPr>
            <w:r>
              <w:rPr>
                <w:rFonts w:ascii="Times New Roman" w:hAnsi="Times New Roman" w:cs="Times New Roman"/>
              </w:rPr>
              <w:t xml:space="preserve">Dr. Keller discussed the Provost search. Three candidates would have on-campus interviews. </w:t>
            </w:r>
          </w:p>
          <w:p w:rsidR="00EC45CB" w:rsidRPr="00EC45CB" w:rsidRDefault="00EC45CB" w:rsidP="003A0904">
            <w:pPr>
              <w:pStyle w:val="ListParagraph"/>
              <w:numPr>
                <w:ilvl w:val="0"/>
                <w:numId w:val="19"/>
              </w:numPr>
            </w:pPr>
            <w:r>
              <w:rPr>
                <w:rFonts w:ascii="Times New Roman" w:hAnsi="Times New Roman" w:cs="Times New Roman"/>
              </w:rPr>
              <w:t>Addressed the text book buy-back within the colleges.</w:t>
            </w:r>
          </w:p>
          <w:p w:rsidR="00EC45CB" w:rsidRPr="00883DA0" w:rsidRDefault="00EC45CB" w:rsidP="003A0904">
            <w:pPr>
              <w:pStyle w:val="ListParagraph"/>
              <w:numPr>
                <w:ilvl w:val="0"/>
                <w:numId w:val="19"/>
              </w:numPr>
            </w:pPr>
            <w:r>
              <w:rPr>
                <w:rFonts w:ascii="Times New Roman" w:hAnsi="Times New Roman" w:cs="Times New Roman"/>
              </w:rPr>
              <w:t xml:space="preserve">Issue about hooding being removed from the upcoming graduation ceremony was brought before the Senate. Dr. Keller said that he would look into the issue. </w:t>
            </w:r>
          </w:p>
        </w:tc>
        <w:tc>
          <w:tcPr>
            <w:tcW w:w="3960" w:type="dxa"/>
            <w:shd w:val="clear" w:color="auto" w:fill="auto"/>
          </w:tcPr>
          <w:p w:rsidR="00534819" w:rsidRPr="006E17AB" w:rsidRDefault="00EC45CB" w:rsidP="00CA2AA7">
            <w:r>
              <w:t>Gary Rosenthal motioned to continue with the tradition of hooding the specialist students</w:t>
            </w:r>
            <w:r w:rsidR="0015375C">
              <w:t xml:space="preserve">. Amanda </w:t>
            </w:r>
            <w:proofErr w:type="spellStart"/>
            <w:r w:rsidR="0015375C">
              <w:t>Eymard</w:t>
            </w:r>
            <w:proofErr w:type="spellEnd"/>
            <w:r w:rsidR="0015375C">
              <w:t xml:space="preserve"> seconded the mo</w:t>
            </w:r>
            <w:r>
              <w:t xml:space="preserve">tion. A unanimous vote approved. </w:t>
            </w:r>
          </w:p>
        </w:tc>
      </w:tr>
      <w:tr w:rsidR="000417EC" w:rsidRPr="006E17AB" w:rsidTr="00534819">
        <w:tc>
          <w:tcPr>
            <w:tcW w:w="4254" w:type="dxa"/>
            <w:shd w:val="clear" w:color="auto" w:fill="auto"/>
          </w:tcPr>
          <w:p w:rsidR="000417EC" w:rsidRDefault="000417EC" w:rsidP="00534819">
            <w:pPr>
              <w:ind w:left="1152" w:hanging="1046"/>
            </w:pPr>
            <w:r>
              <w:t>4. Officer Reports</w:t>
            </w:r>
          </w:p>
        </w:tc>
        <w:tc>
          <w:tcPr>
            <w:tcW w:w="5826" w:type="dxa"/>
            <w:shd w:val="clear" w:color="auto" w:fill="auto"/>
          </w:tcPr>
          <w:p w:rsidR="000417EC" w:rsidRPr="006E17AB" w:rsidRDefault="000417EC" w:rsidP="00ED34D6">
            <w:pPr>
              <w:ind w:left="262" w:firstLine="720"/>
            </w:pPr>
          </w:p>
        </w:tc>
        <w:tc>
          <w:tcPr>
            <w:tcW w:w="3960" w:type="dxa"/>
            <w:shd w:val="clear" w:color="auto" w:fill="auto"/>
          </w:tcPr>
          <w:p w:rsidR="000417EC" w:rsidRPr="006E17AB" w:rsidRDefault="000417EC" w:rsidP="006B799D">
            <w:pPr>
              <w:ind w:left="196"/>
            </w:pPr>
          </w:p>
        </w:tc>
      </w:tr>
      <w:tr w:rsidR="000417EC" w:rsidRPr="006E17AB" w:rsidTr="00534819">
        <w:tc>
          <w:tcPr>
            <w:tcW w:w="4254" w:type="dxa"/>
            <w:shd w:val="clear" w:color="auto" w:fill="auto"/>
          </w:tcPr>
          <w:p w:rsidR="000417EC" w:rsidRDefault="00B92AB4" w:rsidP="00534819">
            <w:pPr>
              <w:ind w:left="1152" w:hanging="1046"/>
            </w:pPr>
            <w:r>
              <w:t xml:space="preserve">a. President – </w:t>
            </w:r>
            <w:proofErr w:type="spellStart"/>
            <w:r>
              <w:t>Brigett</w:t>
            </w:r>
            <w:proofErr w:type="spellEnd"/>
            <w:r>
              <w:t xml:space="preserve"> Scott</w:t>
            </w:r>
          </w:p>
        </w:tc>
        <w:tc>
          <w:tcPr>
            <w:tcW w:w="5826" w:type="dxa"/>
            <w:shd w:val="clear" w:color="auto" w:fill="auto"/>
          </w:tcPr>
          <w:p w:rsidR="008B0A9C" w:rsidRPr="00EC45CB" w:rsidRDefault="00EC45CB" w:rsidP="0068068A">
            <w:pPr>
              <w:pStyle w:val="ListParagraph"/>
              <w:numPr>
                <w:ilvl w:val="0"/>
                <w:numId w:val="19"/>
              </w:numPr>
            </w:pPr>
            <w:r>
              <w:rPr>
                <w:rFonts w:ascii="Times New Roman" w:hAnsi="Times New Roman" w:cs="Times New Roman"/>
              </w:rPr>
              <w:t>Discussed the University’s Emergency Plan.</w:t>
            </w:r>
          </w:p>
          <w:p w:rsidR="00EC45CB" w:rsidRPr="00EC45CB" w:rsidRDefault="00EC45CB" w:rsidP="0068068A">
            <w:pPr>
              <w:pStyle w:val="ListParagraph"/>
              <w:numPr>
                <w:ilvl w:val="0"/>
                <w:numId w:val="19"/>
              </w:numPr>
            </w:pPr>
            <w:r>
              <w:rPr>
                <w:rFonts w:ascii="Times New Roman" w:hAnsi="Times New Roman" w:cs="Times New Roman"/>
              </w:rPr>
              <w:t>Announced that there would be a Nicholls Day at the State Capitol on Thursday.</w:t>
            </w:r>
          </w:p>
          <w:p w:rsidR="00EC45CB" w:rsidRPr="006E17AB" w:rsidRDefault="00EC45CB" w:rsidP="0068068A">
            <w:pPr>
              <w:pStyle w:val="ListParagraph"/>
              <w:numPr>
                <w:ilvl w:val="0"/>
                <w:numId w:val="19"/>
              </w:numPr>
            </w:pPr>
            <w:r>
              <w:rPr>
                <w:rFonts w:ascii="Times New Roman" w:hAnsi="Times New Roman" w:cs="Times New Roman"/>
              </w:rPr>
              <w:t xml:space="preserve">The university now has </w:t>
            </w:r>
            <w:proofErr w:type="spellStart"/>
            <w:r>
              <w:rPr>
                <w:rFonts w:ascii="Times New Roman" w:hAnsi="Times New Roman" w:cs="Times New Roman"/>
              </w:rPr>
              <w:t>Qualtrics</w:t>
            </w:r>
            <w:proofErr w:type="spellEnd"/>
            <w:r>
              <w:rPr>
                <w:rFonts w:ascii="Times New Roman" w:hAnsi="Times New Roman" w:cs="Times New Roman"/>
              </w:rPr>
              <w:t xml:space="preserve">. </w:t>
            </w:r>
          </w:p>
        </w:tc>
        <w:tc>
          <w:tcPr>
            <w:tcW w:w="3960" w:type="dxa"/>
            <w:shd w:val="clear" w:color="auto" w:fill="auto"/>
          </w:tcPr>
          <w:p w:rsidR="000417EC" w:rsidRDefault="000417EC" w:rsidP="006B799D">
            <w:pPr>
              <w:ind w:left="196"/>
            </w:pPr>
          </w:p>
          <w:p w:rsidR="00EC45CB" w:rsidRDefault="00EC45CB" w:rsidP="006B799D">
            <w:pPr>
              <w:ind w:left="196"/>
            </w:pPr>
          </w:p>
          <w:p w:rsidR="00EC45CB" w:rsidRDefault="00EC45CB" w:rsidP="006B799D">
            <w:pPr>
              <w:ind w:left="196"/>
            </w:pPr>
          </w:p>
          <w:p w:rsidR="00EC45CB" w:rsidRDefault="00EC45CB" w:rsidP="006B799D">
            <w:pPr>
              <w:ind w:left="196"/>
            </w:pPr>
          </w:p>
          <w:p w:rsidR="00EC45CB" w:rsidRPr="006E17AB" w:rsidRDefault="00EC45CB" w:rsidP="006B799D">
            <w:pPr>
              <w:ind w:left="196"/>
            </w:pPr>
          </w:p>
        </w:tc>
      </w:tr>
      <w:tr w:rsidR="00EC45CB" w:rsidRPr="006E17AB" w:rsidTr="00534819">
        <w:tc>
          <w:tcPr>
            <w:tcW w:w="4254" w:type="dxa"/>
            <w:shd w:val="clear" w:color="auto" w:fill="auto"/>
          </w:tcPr>
          <w:p w:rsidR="00EC45CB" w:rsidRDefault="00EC45CB" w:rsidP="00EC45CB">
            <w:r>
              <w:t xml:space="preserve">B  Stephen </w:t>
            </w:r>
            <w:proofErr w:type="spellStart"/>
            <w:r>
              <w:t>Michot</w:t>
            </w:r>
            <w:proofErr w:type="spellEnd"/>
          </w:p>
        </w:tc>
        <w:tc>
          <w:tcPr>
            <w:tcW w:w="5826" w:type="dxa"/>
            <w:shd w:val="clear" w:color="auto" w:fill="auto"/>
          </w:tcPr>
          <w:p w:rsidR="00EC45CB" w:rsidRDefault="00EC45CB" w:rsidP="0068068A">
            <w:pPr>
              <w:pStyle w:val="ListParagraph"/>
              <w:numPr>
                <w:ilvl w:val="0"/>
                <w:numId w:val="19"/>
              </w:numPr>
              <w:rPr>
                <w:rFonts w:ascii="Times New Roman" w:hAnsi="Times New Roman" w:cs="Times New Roman"/>
              </w:rPr>
            </w:pPr>
            <w:r>
              <w:rPr>
                <w:rFonts w:ascii="Times New Roman" w:hAnsi="Times New Roman" w:cs="Times New Roman"/>
              </w:rPr>
              <w:t>Attend the April 23</w:t>
            </w:r>
            <w:r w:rsidRPr="00EC45CB">
              <w:rPr>
                <w:rFonts w:ascii="Times New Roman" w:hAnsi="Times New Roman" w:cs="Times New Roman"/>
                <w:vertAlign w:val="superscript"/>
              </w:rPr>
              <w:t>rd</w:t>
            </w:r>
            <w:r>
              <w:rPr>
                <w:rFonts w:ascii="Times New Roman" w:hAnsi="Times New Roman" w:cs="Times New Roman"/>
              </w:rPr>
              <w:t xml:space="preserve"> UL System Board Meeting. Discussed budget cuts and how different universities may be coping. Emergency Crisis Guidelines are being developed that would be utilized to assist in making decisions.</w:t>
            </w:r>
          </w:p>
        </w:tc>
        <w:tc>
          <w:tcPr>
            <w:tcW w:w="3960" w:type="dxa"/>
            <w:shd w:val="clear" w:color="auto" w:fill="auto"/>
          </w:tcPr>
          <w:p w:rsidR="00EC45CB" w:rsidRDefault="00EC45CB" w:rsidP="006B799D">
            <w:pPr>
              <w:ind w:left="196"/>
            </w:pPr>
          </w:p>
        </w:tc>
      </w:tr>
      <w:tr w:rsidR="00284C5D" w:rsidRPr="006E17AB" w:rsidTr="00534819">
        <w:tc>
          <w:tcPr>
            <w:tcW w:w="4254" w:type="dxa"/>
            <w:shd w:val="clear" w:color="auto" w:fill="auto"/>
          </w:tcPr>
          <w:p w:rsidR="00300AE3" w:rsidRPr="006E17AB" w:rsidRDefault="000417EC" w:rsidP="00534819">
            <w:pPr>
              <w:ind w:left="1152" w:hanging="1046"/>
            </w:pPr>
            <w:r>
              <w:t>5</w:t>
            </w:r>
            <w:r w:rsidR="00534819">
              <w:t>. Committee Reports</w:t>
            </w:r>
          </w:p>
        </w:tc>
        <w:tc>
          <w:tcPr>
            <w:tcW w:w="5826" w:type="dxa"/>
            <w:shd w:val="clear" w:color="auto" w:fill="auto"/>
          </w:tcPr>
          <w:p w:rsidR="00284C5D" w:rsidRPr="006E17AB" w:rsidRDefault="00284C5D" w:rsidP="00ED34D6">
            <w:pPr>
              <w:ind w:left="262" w:firstLine="720"/>
            </w:pPr>
          </w:p>
        </w:tc>
        <w:tc>
          <w:tcPr>
            <w:tcW w:w="3960" w:type="dxa"/>
            <w:shd w:val="clear" w:color="auto" w:fill="auto"/>
          </w:tcPr>
          <w:p w:rsidR="006B12E9" w:rsidRPr="006E17AB" w:rsidRDefault="006B12E9" w:rsidP="006B799D">
            <w:pPr>
              <w:ind w:left="196"/>
            </w:pPr>
          </w:p>
        </w:tc>
      </w:tr>
      <w:tr w:rsidR="00A338ED" w:rsidRPr="006E17AB" w:rsidTr="00534819">
        <w:tc>
          <w:tcPr>
            <w:tcW w:w="4254" w:type="dxa"/>
            <w:shd w:val="clear" w:color="auto" w:fill="auto"/>
          </w:tcPr>
          <w:p w:rsidR="00A338ED" w:rsidRDefault="00EC45CB" w:rsidP="000417EC">
            <w:pPr>
              <w:ind w:left="1152" w:hanging="1046"/>
            </w:pPr>
            <w:r>
              <w:t>University Library – John Bourgeois</w:t>
            </w:r>
          </w:p>
        </w:tc>
        <w:tc>
          <w:tcPr>
            <w:tcW w:w="5826" w:type="dxa"/>
            <w:shd w:val="clear" w:color="auto" w:fill="auto"/>
          </w:tcPr>
          <w:p w:rsidR="00A338ED" w:rsidRDefault="002A4B7B" w:rsidP="00031DA4">
            <w:pPr>
              <w:ind w:left="262" w:firstLine="720"/>
            </w:pPr>
            <w:r>
              <w:t>Committee report</w:t>
            </w:r>
            <w:r w:rsidR="00EC45CB">
              <w:t xml:space="preserve"> presented by Sarah Simms on behalf of John Bourgeois. The Friends of the Library program will be resumed. The committee is also looking into displays an</w:t>
            </w:r>
            <w:r>
              <w:t xml:space="preserve">d beautification that </w:t>
            </w:r>
            <w:r w:rsidR="00EC45CB">
              <w:t xml:space="preserve">can be done in the library. </w:t>
            </w:r>
            <w:r w:rsidR="008B0A9C">
              <w:t xml:space="preserve"> </w:t>
            </w:r>
          </w:p>
        </w:tc>
        <w:tc>
          <w:tcPr>
            <w:tcW w:w="3960" w:type="dxa"/>
            <w:shd w:val="clear" w:color="auto" w:fill="auto"/>
          </w:tcPr>
          <w:p w:rsidR="000417EC" w:rsidRPr="006E17AB" w:rsidRDefault="000417EC" w:rsidP="006B799D">
            <w:pPr>
              <w:ind w:left="196"/>
            </w:pPr>
          </w:p>
        </w:tc>
      </w:tr>
      <w:tr w:rsidR="00031DA4" w:rsidRPr="006E17AB" w:rsidTr="00534819">
        <w:tc>
          <w:tcPr>
            <w:tcW w:w="4254" w:type="dxa"/>
            <w:shd w:val="clear" w:color="auto" w:fill="auto"/>
          </w:tcPr>
          <w:p w:rsidR="00031DA4" w:rsidRDefault="00031DA4" w:rsidP="000417EC">
            <w:pPr>
              <w:ind w:left="1152" w:hanging="1046"/>
            </w:pPr>
          </w:p>
        </w:tc>
        <w:tc>
          <w:tcPr>
            <w:tcW w:w="5826" w:type="dxa"/>
            <w:shd w:val="clear" w:color="auto" w:fill="auto"/>
          </w:tcPr>
          <w:p w:rsidR="00031DA4" w:rsidRDefault="00031DA4" w:rsidP="00031DA4">
            <w:pPr>
              <w:ind w:left="262" w:firstLine="720"/>
            </w:pPr>
          </w:p>
        </w:tc>
        <w:tc>
          <w:tcPr>
            <w:tcW w:w="3960" w:type="dxa"/>
            <w:shd w:val="clear" w:color="auto" w:fill="auto"/>
          </w:tcPr>
          <w:p w:rsidR="00031DA4" w:rsidRPr="006E17AB" w:rsidRDefault="00031DA4" w:rsidP="006B799D">
            <w:pPr>
              <w:ind w:left="196"/>
            </w:pPr>
          </w:p>
        </w:tc>
      </w:tr>
      <w:tr w:rsidR="00745233" w:rsidRPr="006E17AB" w:rsidTr="0076087D">
        <w:trPr>
          <w:trHeight w:val="215"/>
        </w:trPr>
        <w:tc>
          <w:tcPr>
            <w:tcW w:w="4254" w:type="dxa"/>
            <w:shd w:val="clear" w:color="auto" w:fill="auto"/>
          </w:tcPr>
          <w:p w:rsidR="00745233" w:rsidRPr="006E17AB" w:rsidRDefault="000417EC" w:rsidP="00534819">
            <w:pPr>
              <w:ind w:firstLine="106"/>
            </w:pPr>
            <w:r>
              <w:t>6</w:t>
            </w:r>
            <w:r w:rsidR="00534819">
              <w:t>. Old Business</w:t>
            </w:r>
          </w:p>
        </w:tc>
        <w:tc>
          <w:tcPr>
            <w:tcW w:w="5826" w:type="dxa"/>
            <w:shd w:val="clear" w:color="auto" w:fill="auto"/>
          </w:tcPr>
          <w:p w:rsidR="00745233" w:rsidRPr="006E17AB" w:rsidRDefault="00745233" w:rsidP="006B799D">
            <w:pPr>
              <w:ind w:left="262"/>
            </w:pPr>
          </w:p>
        </w:tc>
        <w:tc>
          <w:tcPr>
            <w:tcW w:w="3960" w:type="dxa"/>
            <w:shd w:val="clear" w:color="auto" w:fill="auto"/>
          </w:tcPr>
          <w:p w:rsidR="00745233" w:rsidRPr="006E17AB" w:rsidRDefault="00745233" w:rsidP="00433AD1">
            <w:pPr>
              <w:ind w:left="342" w:hanging="270"/>
            </w:pPr>
          </w:p>
        </w:tc>
      </w:tr>
      <w:tr w:rsidR="00B015F5" w:rsidRPr="006E17AB" w:rsidTr="00534819">
        <w:tc>
          <w:tcPr>
            <w:tcW w:w="4254" w:type="dxa"/>
            <w:shd w:val="clear" w:color="auto" w:fill="auto"/>
          </w:tcPr>
          <w:p w:rsidR="00B015F5" w:rsidRDefault="00B92AB4" w:rsidP="00B92AB4">
            <w:pPr>
              <w:ind w:firstLine="106"/>
            </w:pPr>
            <w:r>
              <w:t xml:space="preserve">a. Nicholls Online Policy Update – Andy </w:t>
            </w:r>
            <w:proofErr w:type="spellStart"/>
            <w:r>
              <w:t>Simoncelli</w:t>
            </w:r>
            <w:proofErr w:type="spellEnd"/>
          </w:p>
        </w:tc>
        <w:tc>
          <w:tcPr>
            <w:tcW w:w="5826" w:type="dxa"/>
            <w:shd w:val="clear" w:color="auto" w:fill="auto"/>
          </w:tcPr>
          <w:p w:rsidR="00B015F5" w:rsidRPr="006E17AB" w:rsidRDefault="009228C8" w:rsidP="0076087D">
            <w:pPr>
              <w:ind w:left="262"/>
            </w:pPr>
            <w:r>
              <w:t xml:space="preserve">It was </w:t>
            </w:r>
            <w:r w:rsidR="00EC45CB">
              <w:t xml:space="preserve">decided that it would be best to hold off on the policy until the Provost begins on July 1. </w:t>
            </w:r>
          </w:p>
        </w:tc>
        <w:tc>
          <w:tcPr>
            <w:tcW w:w="3960" w:type="dxa"/>
            <w:shd w:val="clear" w:color="auto" w:fill="auto"/>
          </w:tcPr>
          <w:p w:rsidR="00B015F5" w:rsidRPr="006E17AB" w:rsidRDefault="00EC45CB" w:rsidP="00EC45CB">
            <w:pPr>
              <w:ind w:left="342" w:hanging="270"/>
            </w:pPr>
            <w:r>
              <w:t xml:space="preserve">Andy </w:t>
            </w:r>
            <w:proofErr w:type="spellStart"/>
            <w:r>
              <w:t>Simoncelli</w:t>
            </w:r>
            <w:proofErr w:type="spellEnd"/>
            <w:r w:rsidR="0076087D">
              <w:t xml:space="preserve"> motioned to </w:t>
            </w:r>
            <w:r>
              <w:t>table the policy until after the new provost begins.</w:t>
            </w:r>
            <w:r w:rsidR="0076087D">
              <w:t xml:space="preserve"> </w:t>
            </w:r>
            <w:r>
              <w:t xml:space="preserve">John </w:t>
            </w:r>
            <w:proofErr w:type="spellStart"/>
            <w:r>
              <w:t>Lajaunie</w:t>
            </w:r>
            <w:proofErr w:type="spellEnd"/>
            <w:r>
              <w:t xml:space="preserve"> </w:t>
            </w:r>
            <w:r w:rsidR="0076087D">
              <w:t>seconded the motion. A unanimous vote approved.</w:t>
            </w:r>
            <w:bookmarkStart w:id="0" w:name="_GoBack"/>
            <w:bookmarkEnd w:id="0"/>
          </w:p>
        </w:tc>
      </w:tr>
      <w:tr w:rsidR="00D979F7" w:rsidRPr="006E17AB">
        <w:tc>
          <w:tcPr>
            <w:tcW w:w="4254" w:type="dxa"/>
          </w:tcPr>
          <w:p w:rsidR="00D979F7" w:rsidRPr="006E17AB" w:rsidRDefault="000417EC" w:rsidP="00534819">
            <w:pPr>
              <w:ind w:left="1152" w:hanging="1136"/>
            </w:pPr>
            <w:r>
              <w:lastRenderedPageBreak/>
              <w:t>7</w:t>
            </w:r>
            <w:r w:rsidR="00D979F7">
              <w:t>. New Business</w:t>
            </w:r>
          </w:p>
        </w:tc>
        <w:tc>
          <w:tcPr>
            <w:tcW w:w="5826" w:type="dxa"/>
          </w:tcPr>
          <w:p w:rsidR="00D979F7" w:rsidRPr="006E17AB" w:rsidRDefault="00D979F7" w:rsidP="00961CB3">
            <w:pPr>
              <w:tabs>
                <w:tab w:val="left" w:pos="1814"/>
              </w:tabs>
              <w:ind w:left="262"/>
            </w:pPr>
          </w:p>
        </w:tc>
        <w:tc>
          <w:tcPr>
            <w:tcW w:w="3960" w:type="dxa"/>
          </w:tcPr>
          <w:p w:rsidR="00D979F7" w:rsidRPr="006E17AB" w:rsidRDefault="00D979F7" w:rsidP="00704C2F">
            <w:pPr>
              <w:ind w:left="106"/>
            </w:pPr>
          </w:p>
        </w:tc>
      </w:tr>
      <w:tr w:rsidR="00D979F7" w:rsidRPr="006E17AB">
        <w:tc>
          <w:tcPr>
            <w:tcW w:w="4254" w:type="dxa"/>
          </w:tcPr>
          <w:p w:rsidR="00B92AB4" w:rsidRPr="006E17AB" w:rsidRDefault="00B92AB4" w:rsidP="00B92AB4">
            <w:r>
              <w:t>A  Digitized Promotion &amp; Tenure Files – Sarah Simms</w:t>
            </w:r>
          </w:p>
        </w:tc>
        <w:tc>
          <w:tcPr>
            <w:tcW w:w="5826" w:type="dxa"/>
          </w:tcPr>
          <w:p w:rsidR="00D979F7" w:rsidRPr="006E17AB" w:rsidRDefault="001C52E2" w:rsidP="00704C2F">
            <w:r>
              <w:t xml:space="preserve">Sarah Simms would like to investigate the possibility of moving our tenure documentation process to a digital format. </w:t>
            </w:r>
          </w:p>
        </w:tc>
        <w:tc>
          <w:tcPr>
            <w:tcW w:w="3960" w:type="dxa"/>
          </w:tcPr>
          <w:p w:rsidR="00D979F7" w:rsidRPr="006E17AB" w:rsidRDefault="00D979F7" w:rsidP="00704C2F">
            <w:pPr>
              <w:ind w:left="106"/>
            </w:pPr>
          </w:p>
        </w:tc>
      </w:tr>
      <w:tr w:rsidR="00B92AB4" w:rsidRPr="006E17AB">
        <w:tc>
          <w:tcPr>
            <w:tcW w:w="4254" w:type="dxa"/>
          </w:tcPr>
          <w:p w:rsidR="00B92AB4" w:rsidRDefault="00B92AB4" w:rsidP="00B92AB4">
            <w:r>
              <w:t>B  Carpool List – Sarah Simms</w:t>
            </w:r>
          </w:p>
        </w:tc>
        <w:tc>
          <w:tcPr>
            <w:tcW w:w="5826" w:type="dxa"/>
          </w:tcPr>
          <w:p w:rsidR="00B92AB4" w:rsidRPr="006E17AB" w:rsidRDefault="001C52E2" w:rsidP="00704C2F">
            <w:r>
              <w:t xml:space="preserve">Some </w:t>
            </w:r>
            <w:proofErr w:type="gramStart"/>
            <w:r>
              <w:t>faculty are</w:t>
            </w:r>
            <w:proofErr w:type="gramEnd"/>
            <w:r>
              <w:t xml:space="preserve"> interested in starting a voluntary carpool list that could possibly be housed on the V drive.</w:t>
            </w:r>
          </w:p>
        </w:tc>
        <w:tc>
          <w:tcPr>
            <w:tcW w:w="3960" w:type="dxa"/>
          </w:tcPr>
          <w:p w:rsidR="00B92AB4" w:rsidRPr="006E17AB" w:rsidRDefault="00B92AB4" w:rsidP="00704C2F">
            <w:pPr>
              <w:ind w:left="106"/>
            </w:pPr>
          </w:p>
        </w:tc>
      </w:tr>
      <w:tr w:rsidR="00B92AB4" w:rsidRPr="006E17AB">
        <w:tc>
          <w:tcPr>
            <w:tcW w:w="4254" w:type="dxa"/>
          </w:tcPr>
          <w:p w:rsidR="00B92AB4" w:rsidRDefault="00B92AB4" w:rsidP="00B92AB4">
            <w:r>
              <w:t>C  Dorm Closures During Semester – Richmond Eustis</w:t>
            </w:r>
          </w:p>
        </w:tc>
        <w:tc>
          <w:tcPr>
            <w:tcW w:w="5826" w:type="dxa"/>
          </w:tcPr>
          <w:p w:rsidR="00B92AB4" w:rsidRPr="006E17AB" w:rsidRDefault="001C52E2" w:rsidP="00704C2F">
            <w:r>
              <w:t>Issue with students having to clean out their dorms at the same time as final exams.</w:t>
            </w:r>
          </w:p>
        </w:tc>
        <w:tc>
          <w:tcPr>
            <w:tcW w:w="3960" w:type="dxa"/>
          </w:tcPr>
          <w:p w:rsidR="00B92AB4" w:rsidRPr="006E17AB" w:rsidRDefault="001C52E2" w:rsidP="00704C2F">
            <w:pPr>
              <w:ind w:left="106"/>
            </w:pPr>
            <w:proofErr w:type="spellStart"/>
            <w:r>
              <w:t>Brigett</w:t>
            </w:r>
            <w:proofErr w:type="spellEnd"/>
            <w:r>
              <w:t xml:space="preserve"> will talk to Student Housing about his issue.</w:t>
            </w:r>
          </w:p>
        </w:tc>
      </w:tr>
      <w:tr w:rsidR="00B92AB4" w:rsidRPr="006E17AB">
        <w:tc>
          <w:tcPr>
            <w:tcW w:w="4254" w:type="dxa"/>
          </w:tcPr>
          <w:p w:rsidR="00B92AB4" w:rsidRDefault="00B92AB4" w:rsidP="00B92AB4">
            <w:r>
              <w:t>D College Athletics Bill – Kimberly Reynolds</w:t>
            </w:r>
          </w:p>
        </w:tc>
        <w:tc>
          <w:tcPr>
            <w:tcW w:w="5826" w:type="dxa"/>
          </w:tcPr>
          <w:p w:rsidR="00B92AB4" w:rsidRPr="006E17AB" w:rsidRDefault="001C52E2" w:rsidP="00704C2F">
            <w:r>
              <w:t>Faculty Senate is being asked to support the bill. Kimberly will attend a conference and obtain more information to report back to the Senate.</w:t>
            </w:r>
          </w:p>
        </w:tc>
        <w:tc>
          <w:tcPr>
            <w:tcW w:w="3960" w:type="dxa"/>
          </w:tcPr>
          <w:p w:rsidR="00B92AB4" w:rsidRPr="006E17AB" w:rsidRDefault="00B92AB4" w:rsidP="00704C2F">
            <w:pPr>
              <w:ind w:left="106"/>
            </w:pPr>
          </w:p>
        </w:tc>
      </w:tr>
      <w:tr w:rsidR="00B92AB4" w:rsidRPr="006E17AB">
        <w:tc>
          <w:tcPr>
            <w:tcW w:w="4254" w:type="dxa"/>
          </w:tcPr>
          <w:p w:rsidR="00B92AB4" w:rsidRDefault="00B92AB4" w:rsidP="00B92AB4">
            <w:r>
              <w:t>E Reassessment of Faculty Senate Representation – John Lajaunie</w:t>
            </w:r>
          </w:p>
        </w:tc>
        <w:tc>
          <w:tcPr>
            <w:tcW w:w="5826" w:type="dxa"/>
          </w:tcPr>
          <w:p w:rsidR="00B92AB4" w:rsidRPr="006E17AB" w:rsidRDefault="001C52E2" w:rsidP="00704C2F">
            <w:r>
              <w:t>Senate representation will be examined based on the number of faculty members in each electing unit. Page 46 of the Policy</w:t>
            </w:r>
            <w:r w:rsidR="00B91403">
              <w:t xml:space="preserve"> &amp; Procedure Manual contain</w:t>
            </w:r>
            <w:r w:rsidR="00AC63CC">
              <w:t>s</w:t>
            </w:r>
            <w:r w:rsidR="00B91403">
              <w:t xml:space="preserve"> information on senate representation.</w:t>
            </w:r>
          </w:p>
        </w:tc>
        <w:tc>
          <w:tcPr>
            <w:tcW w:w="3960" w:type="dxa"/>
          </w:tcPr>
          <w:p w:rsidR="00B92AB4" w:rsidRPr="006E17AB" w:rsidRDefault="00B92AB4" w:rsidP="00704C2F">
            <w:pPr>
              <w:ind w:left="106"/>
            </w:pPr>
          </w:p>
        </w:tc>
      </w:tr>
      <w:tr w:rsidR="00D979F7" w:rsidRPr="006E17AB">
        <w:tc>
          <w:tcPr>
            <w:tcW w:w="4254" w:type="dxa"/>
          </w:tcPr>
          <w:p w:rsidR="00D979F7" w:rsidRDefault="000417EC" w:rsidP="005A1A5B">
            <w:pPr>
              <w:ind w:left="1152" w:hanging="1136"/>
            </w:pPr>
            <w:r>
              <w:t>8</w:t>
            </w:r>
            <w:r w:rsidR="00D979F7">
              <w:t>. Other Business</w:t>
            </w:r>
          </w:p>
        </w:tc>
        <w:tc>
          <w:tcPr>
            <w:tcW w:w="5826" w:type="dxa"/>
          </w:tcPr>
          <w:p w:rsidR="00D979F7" w:rsidRDefault="00D979F7" w:rsidP="009A7F21"/>
        </w:tc>
        <w:tc>
          <w:tcPr>
            <w:tcW w:w="3960" w:type="dxa"/>
          </w:tcPr>
          <w:p w:rsidR="00D979F7" w:rsidRPr="006E17AB" w:rsidRDefault="00D979F7" w:rsidP="00704C2F">
            <w:pPr>
              <w:ind w:left="342" w:hanging="270"/>
            </w:pPr>
          </w:p>
        </w:tc>
      </w:tr>
      <w:tr w:rsidR="00D43367" w:rsidRPr="006E17AB">
        <w:tc>
          <w:tcPr>
            <w:tcW w:w="4254" w:type="dxa"/>
          </w:tcPr>
          <w:p w:rsidR="00D43367" w:rsidRDefault="0076087D" w:rsidP="005A1A5B">
            <w:pPr>
              <w:ind w:left="1152" w:hanging="1136"/>
            </w:pPr>
            <w:r>
              <w:t>Swearing in of new Senators</w:t>
            </w:r>
          </w:p>
        </w:tc>
        <w:tc>
          <w:tcPr>
            <w:tcW w:w="5826" w:type="dxa"/>
          </w:tcPr>
          <w:p w:rsidR="00D43367" w:rsidRDefault="00F06965" w:rsidP="00F06965">
            <w:r>
              <w:t>Scott Banville (A&amp;S), Paul Watts</w:t>
            </w:r>
            <w:r w:rsidR="00D33F2B">
              <w:t xml:space="preserve"> (A&amp;S), </w:t>
            </w:r>
            <w:r>
              <w:t xml:space="preserve">Greg Stall (ED), and Gerard White (NAH) </w:t>
            </w:r>
            <w:r w:rsidR="00D33F2B">
              <w:t>were sworn in as Senators.</w:t>
            </w:r>
          </w:p>
        </w:tc>
        <w:tc>
          <w:tcPr>
            <w:tcW w:w="3960" w:type="dxa"/>
          </w:tcPr>
          <w:p w:rsidR="00D33F2B" w:rsidRPr="006E17AB" w:rsidRDefault="00D33F2B" w:rsidP="00D33F2B">
            <w:pPr>
              <w:ind w:left="342" w:hanging="270"/>
            </w:pPr>
          </w:p>
        </w:tc>
      </w:tr>
      <w:tr w:rsidR="00D33F2B" w:rsidRPr="006E17AB">
        <w:tc>
          <w:tcPr>
            <w:tcW w:w="4254" w:type="dxa"/>
          </w:tcPr>
          <w:p w:rsidR="00D33F2B" w:rsidRDefault="00D33F2B" w:rsidP="005A1A5B">
            <w:pPr>
              <w:ind w:left="1152" w:hanging="1136"/>
            </w:pPr>
            <w:r>
              <w:t>Office Elections</w:t>
            </w:r>
          </w:p>
        </w:tc>
        <w:tc>
          <w:tcPr>
            <w:tcW w:w="5826" w:type="dxa"/>
          </w:tcPr>
          <w:p w:rsidR="00D33F2B" w:rsidRDefault="00D33F2B" w:rsidP="00E82F52">
            <w:r>
              <w:t xml:space="preserve">Elections were held after nominations were obtained.  </w:t>
            </w:r>
          </w:p>
        </w:tc>
        <w:tc>
          <w:tcPr>
            <w:tcW w:w="3960" w:type="dxa"/>
          </w:tcPr>
          <w:p w:rsidR="00D33F2B" w:rsidRDefault="00D33F2B" w:rsidP="00D33F2B">
            <w:pPr>
              <w:ind w:left="342" w:hanging="270"/>
            </w:pPr>
            <w:r>
              <w:t>Election Results:</w:t>
            </w:r>
          </w:p>
          <w:p w:rsidR="00D33F2B" w:rsidRDefault="00D33F2B" w:rsidP="00D33F2B">
            <w:pPr>
              <w:ind w:left="342" w:hanging="270"/>
            </w:pPr>
            <w:r>
              <w:t>President – Brigett Scott (NAH)</w:t>
            </w:r>
          </w:p>
          <w:p w:rsidR="00D33F2B" w:rsidRDefault="00D33F2B" w:rsidP="00D33F2B">
            <w:pPr>
              <w:ind w:left="342" w:hanging="270"/>
            </w:pPr>
            <w:r>
              <w:t>Vice President – Kimberly Reynolds (ED)</w:t>
            </w:r>
          </w:p>
          <w:p w:rsidR="00D33F2B" w:rsidRDefault="00D33F2B" w:rsidP="00D33F2B">
            <w:pPr>
              <w:ind w:left="342" w:hanging="270"/>
            </w:pPr>
            <w:r>
              <w:t>Recording Secretary - Hayley Johnson (Library)</w:t>
            </w:r>
          </w:p>
          <w:p w:rsidR="00D33F2B" w:rsidRDefault="00CE0918" w:rsidP="00D33F2B">
            <w:pPr>
              <w:ind w:left="342" w:hanging="270"/>
            </w:pPr>
            <w:r>
              <w:t>Corresponding</w:t>
            </w:r>
            <w:r w:rsidR="00D33F2B">
              <w:t xml:space="preserve"> </w:t>
            </w:r>
            <w:r w:rsidR="00E82F52">
              <w:t>Secretary – Sarah Simms (Library</w:t>
            </w:r>
            <w:r w:rsidR="00D33F2B">
              <w:t>)</w:t>
            </w:r>
          </w:p>
          <w:p w:rsidR="00D33F2B" w:rsidRDefault="00D33F2B" w:rsidP="00D33F2B">
            <w:pPr>
              <w:ind w:left="342" w:hanging="270"/>
            </w:pPr>
            <w:r>
              <w:t>Parliamentarian – Milton Saidu (UC)</w:t>
            </w:r>
          </w:p>
          <w:p w:rsidR="00D33F2B" w:rsidRPr="006E17AB" w:rsidRDefault="00D33F2B" w:rsidP="00704C2F">
            <w:pPr>
              <w:ind w:left="342" w:hanging="270"/>
            </w:pPr>
          </w:p>
        </w:tc>
      </w:tr>
    </w:tbl>
    <w:p w:rsidR="005E3A16" w:rsidRDefault="005E3A16" w:rsidP="005E3A16">
      <w:pPr>
        <w:rPr>
          <w:sz w:val="14"/>
          <w:szCs w:val="22"/>
        </w:rPr>
      </w:pPr>
    </w:p>
    <w:p w:rsidR="000502B5" w:rsidRDefault="000502B5" w:rsidP="008C34AC">
      <w:pPr>
        <w:rPr>
          <w:sz w:val="14"/>
          <w:szCs w:val="22"/>
        </w:rPr>
      </w:pPr>
    </w:p>
    <w:p w:rsidR="00EC689C" w:rsidRDefault="00EC689C" w:rsidP="008C34AC">
      <w:pPr>
        <w:rPr>
          <w:sz w:val="14"/>
          <w:szCs w:val="22"/>
        </w:rPr>
      </w:pPr>
    </w:p>
    <w:p w:rsidR="00EC689C" w:rsidRDefault="001A7E50" w:rsidP="008C34AC">
      <w:r w:rsidRPr="00534819">
        <w:rPr>
          <w:highlight w:val="yellow"/>
        </w:rPr>
        <w:t xml:space="preserve">Meeting adjourned at </w:t>
      </w:r>
      <w:r w:rsidR="0068068A">
        <w:rPr>
          <w:highlight w:val="yellow"/>
        </w:rPr>
        <w:t>4:</w:t>
      </w:r>
      <w:r w:rsidR="00B91403">
        <w:rPr>
          <w:highlight w:val="yellow"/>
        </w:rPr>
        <w:t>40</w:t>
      </w:r>
      <w:r w:rsidRPr="00534819">
        <w:rPr>
          <w:highlight w:val="yellow"/>
        </w:rPr>
        <w:t xml:space="preserve"> PM</w:t>
      </w:r>
      <w:r>
        <w:t xml:space="preserve"> (</w:t>
      </w:r>
      <w:r w:rsidR="00B91403">
        <w:t xml:space="preserve">John </w:t>
      </w:r>
      <w:proofErr w:type="spellStart"/>
      <w:r w:rsidR="00B91403">
        <w:t>Lajaunie</w:t>
      </w:r>
      <w:proofErr w:type="spellEnd"/>
      <w:r>
        <w:t xml:space="preserve"> –m</w:t>
      </w:r>
      <w:r w:rsidR="00B91403">
        <w:t xml:space="preserve">otioned to adjourn; Luke </w:t>
      </w:r>
      <w:proofErr w:type="spellStart"/>
      <w:r w:rsidR="00B91403">
        <w:t>Cashen</w:t>
      </w:r>
      <w:proofErr w:type="spellEnd"/>
      <w:r w:rsidR="000417EC">
        <w:t xml:space="preserve"> seconded the motion</w:t>
      </w:r>
      <w:r>
        <w:t>; unanimous vote to adjourn)</w:t>
      </w:r>
    </w:p>
    <w:p w:rsidR="0078474A" w:rsidRDefault="0078474A" w:rsidP="008C34AC"/>
    <w:p w:rsidR="0078474A" w:rsidRDefault="0078474A"/>
    <w:sectPr w:rsidR="0078474A" w:rsidSect="003E74BB">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7A" w:rsidRDefault="00CE677A" w:rsidP="00961CB3">
      <w:r>
        <w:separator/>
      </w:r>
    </w:p>
  </w:endnote>
  <w:endnote w:type="continuationSeparator" w:id="0">
    <w:p w:rsidR="00CE677A" w:rsidRDefault="00CE677A" w:rsidP="009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7A" w:rsidRDefault="00CE677A" w:rsidP="00961CB3">
      <w:r>
        <w:separator/>
      </w:r>
    </w:p>
  </w:footnote>
  <w:footnote w:type="continuationSeparator" w:id="0">
    <w:p w:rsidR="00CE677A" w:rsidRDefault="00CE677A" w:rsidP="0096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A"/>
    <w:multiLevelType w:val="hybridMultilevel"/>
    <w:tmpl w:val="8312BC5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2F75FC8"/>
    <w:multiLevelType w:val="hybridMultilevel"/>
    <w:tmpl w:val="A8AA331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08486AC4"/>
    <w:multiLevelType w:val="hybridMultilevel"/>
    <w:tmpl w:val="63D2DC68"/>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3">
    <w:nsid w:val="08CD5821"/>
    <w:multiLevelType w:val="hybridMultilevel"/>
    <w:tmpl w:val="F42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D7BC7"/>
    <w:multiLevelType w:val="hybridMultilevel"/>
    <w:tmpl w:val="CD0E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714A85"/>
    <w:multiLevelType w:val="hybridMultilevel"/>
    <w:tmpl w:val="75CEBB5C"/>
    <w:lvl w:ilvl="0" w:tplc="9560300A">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nsid w:val="1C9A02FF"/>
    <w:multiLevelType w:val="hybridMultilevel"/>
    <w:tmpl w:val="437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2150E"/>
    <w:multiLevelType w:val="hybridMultilevel"/>
    <w:tmpl w:val="C602DFD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8">
    <w:nsid w:val="34DC1007"/>
    <w:multiLevelType w:val="hybridMultilevel"/>
    <w:tmpl w:val="440C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B44310"/>
    <w:multiLevelType w:val="hybridMultilevel"/>
    <w:tmpl w:val="04C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95E83"/>
    <w:multiLevelType w:val="hybridMultilevel"/>
    <w:tmpl w:val="0F4A1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7F2C99"/>
    <w:multiLevelType w:val="hybridMultilevel"/>
    <w:tmpl w:val="A9F824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36A05DC"/>
    <w:multiLevelType w:val="hybridMultilevel"/>
    <w:tmpl w:val="F99A2EF6"/>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3">
    <w:nsid w:val="46CC33AD"/>
    <w:multiLevelType w:val="hybridMultilevel"/>
    <w:tmpl w:val="851C182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4">
    <w:nsid w:val="52BF3A93"/>
    <w:multiLevelType w:val="multilevel"/>
    <w:tmpl w:val="5E3A3F82"/>
    <w:lvl w:ilvl="0">
      <w:start w:val="1"/>
      <w:numFmt w:val="lowerLetter"/>
      <w:lvlText w:val="%1."/>
      <w:lvlJc w:val="left"/>
      <w:pPr>
        <w:ind w:left="432" w:hanging="360"/>
      </w:pPr>
      <w:rPr>
        <w:rFonts w:hint="default"/>
        <w:b/>
        <w:bCs/>
      </w:rPr>
    </w:lvl>
    <w:lvl w:ilvl="1">
      <w:start w:val="1"/>
      <w:numFmt w:val="decimal"/>
      <w:lvlText w:val="%2."/>
      <w:lvlJc w:val="left"/>
      <w:pPr>
        <w:tabs>
          <w:tab w:val="num" w:pos="648"/>
        </w:tabs>
        <w:ind w:left="1008" w:hanging="360"/>
      </w:pPr>
      <w:rPr>
        <w:rFonts w:hint="default"/>
      </w:rPr>
    </w:lvl>
    <w:lvl w:ilvl="2">
      <w:start w:val="1"/>
      <w:numFmt w:val="lowerRoman"/>
      <w:lvlText w:val="%3."/>
      <w:lvlJc w:val="right"/>
      <w:pPr>
        <w:ind w:left="1656" w:hanging="144"/>
      </w:pPr>
      <w:rPr>
        <w:rFonts w:hint="default"/>
      </w:rPr>
    </w:lvl>
    <w:lvl w:ilvl="3">
      <w:start w:val="1"/>
      <w:numFmt w:val="non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6055258"/>
    <w:multiLevelType w:val="hybridMultilevel"/>
    <w:tmpl w:val="67EE75CA"/>
    <w:lvl w:ilvl="0" w:tplc="C7F21F3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C491BA1"/>
    <w:multiLevelType w:val="hybridMultilevel"/>
    <w:tmpl w:val="1296781C"/>
    <w:lvl w:ilvl="0" w:tplc="30D4C3F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ECA4577"/>
    <w:multiLevelType w:val="hybridMultilevel"/>
    <w:tmpl w:val="8F2C01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28F2588"/>
    <w:multiLevelType w:val="hybridMultilevel"/>
    <w:tmpl w:val="B766563E"/>
    <w:lvl w:ilvl="0" w:tplc="551EC0B6">
      <w:start w:val="4"/>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17"/>
  </w:num>
  <w:num w:numId="2">
    <w:abstractNumId w:val="11"/>
  </w:num>
  <w:num w:numId="3">
    <w:abstractNumId w:val="4"/>
  </w:num>
  <w:num w:numId="4">
    <w:abstractNumId w:val="16"/>
  </w:num>
  <w:num w:numId="5">
    <w:abstractNumId w:val="15"/>
  </w:num>
  <w:num w:numId="6">
    <w:abstractNumId w:val="14"/>
  </w:num>
  <w:num w:numId="7">
    <w:abstractNumId w:val="10"/>
  </w:num>
  <w:num w:numId="8">
    <w:abstractNumId w:val="5"/>
  </w:num>
  <w:num w:numId="9">
    <w:abstractNumId w:val="18"/>
  </w:num>
  <w:num w:numId="10">
    <w:abstractNumId w:val="0"/>
  </w:num>
  <w:num w:numId="11">
    <w:abstractNumId w:val="13"/>
  </w:num>
  <w:num w:numId="12">
    <w:abstractNumId w:val="2"/>
  </w:num>
  <w:num w:numId="13">
    <w:abstractNumId w:val="12"/>
  </w:num>
  <w:num w:numId="14">
    <w:abstractNumId w:val="7"/>
  </w:num>
  <w:num w:numId="15">
    <w:abstractNumId w:val="9"/>
  </w:num>
  <w:num w:numId="16">
    <w:abstractNumId w:val="1"/>
  </w:num>
  <w:num w:numId="17">
    <w:abstractNumId w:val="6"/>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2F"/>
    <w:rsid w:val="00004D50"/>
    <w:rsid w:val="00010264"/>
    <w:rsid w:val="000153FD"/>
    <w:rsid w:val="00016B28"/>
    <w:rsid w:val="00017F95"/>
    <w:rsid w:val="00024421"/>
    <w:rsid w:val="000244F2"/>
    <w:rsid w:val="0003057D"/>
    <w:rsid w:val="00031DA4"/>
    <w:rsid w:val="0003416E"/>
    <w:rsid w:val="00040154"/>
    <w:rsid w:val="000417EC"/>
    <w:rsid w:val="000426C0"/>
    <w:rsid w:val="00045EE6"/>
    <w:rsid w:val="000472B5"/>
    <w:rsid w:val="000502B5"/>
    <w:rsid w:val="00070479"/>
    <w:rsid w:val="00076890"/>
    <w:rsid w:val="00076BED"/>
    <w:rsid w:val="0007717E"/>
    <w:rsid w:val="000874FC"/>
    <w:rsid w:val="00091E7B"/>
    <w:rsid w:val="00094668"/>
    <w:rsid w:val="000A358E"/>
    <w:rsid w:val="000B1F68"/>
    <w:rsid w:val="000B2830"/>
    <w:rsid w:val="000B3802"/>
    <w:rsid w:val="000B65BD"/>
    <w:rsid w:val="000C0241"/>
    <w:rsid w:val="000C09AF"/>
    <w:rsid w:val="000C1B91"/>
    <w:rsid w:val="000C24E6"/>
    <w:rsid w:val="000C6FA7"/>
    <w:rsid w:val="000D5DE1"/>
    <w:rsid w:val="000D6412"/>
    <w:rsid w:val="000F23C3"/>
    <w:rsid w:val="000F4DF6"/>
    <w:rsid w:val="000F579B"/>
    <w:rsid w:val="00104BA5"/>
    <w:rsid w:val="00106E7F"/>
    <w:rsid w:val="00107F53"/>
    <w:rsid w:val="00121222"/>
    <w:rsid w:val="00121FFE"/>
    <w:rsid w:val="00123975"/>
    <w:rsid w:val="001243EF"/>
    <w:rsid w:val="0012442E"/>
    <w:rsid w:val="00127D28"/>
    <w:rsid w:val="001321A3"/>
    <w:rsid w:val="00136A5F"/>
    <w:rsid w:val="00141B24"/>
    <w:rsid w:val="00142A50"/>
    <w:rsid w:val="00146C5C"/>
    <w:rsid w:val="0015375C"/>
    <w:rsid w:val="00157581"/>
    <w:rsid w:val="0016041E"/>
    <w:rsid w:val="0016067E"/>
    <w:rsid w:val="00161AD8"/>
    <w:rsid w:val="00164B39"/>
    <w:rsid w:val="00165082"/>
    <w:rsid w:val="00166A1D"/>
    <w:rsid w:val="00175991"/>
    <w:rsid w:val="00175E4E"/>
    <w:rsid w:val="00175F2B"/>
    <w:rsid w:val="001804DB"/>
    <w:rsid w:val="001816D9"/>
    <w:rsid w:val="001829E7"/>
    <w:rsid w:val="001876AC"/>
    <w:rsid w:val="00195DC8"/>
    <w:rsid w:val="00196632"/>
    <w:rsid w:val="001A287F"/>
    <w:rsid w:val="001A65D6"/>
    <w:rsid w:val="001A7E50"/>
    <w:rsid w:val="001B1632"/>
    <w:rsid w:val="001C1DCF"/>
    <w:rsid w:val="001C52E2"/>
    <w:rsid w:val="001C5A48"/>
    <w:rsid w:val="001C64A3"/>
    <w:rsid w:val="001D08DF"/>
    <w:rsid w:val="001D11C2"/>
    <w:rsid w:val="001D2161"/>
    <w:rsid w:val="001D388E"/>
    <w:rsid w:val="00201226"/>
    <w:rsid w:val="0020242D"/>
    <w:rsid w:val="00202A41"/>
    <w:rsid w:val="00205F72"/>
    <w:rsid w:val="0020785E"/>
    <w:rsid w:val="00207DE8"/>
    <w:rsid w:val="00210ED5"/>
    <w:rsid w:val="00211C51"/>
    <w:rsid w:val="00215AE5"/>
    <w:rsid w:val="0021729B"/>
    <w:rsid w:val="002179BF"/>
    <w:rsid w:val="00222F75"/>
    <w:rsid w:val="00224651"/>
    <w:rsid w:val="00226870"/>
    <w:rsid w:val="00226F62"/>
    <w:rsid w:val="002319C6"/>
    <w:rsid w:val="00231B48"/>
    <w:rsid w:val="002337EE"/>
    <w:rsid w:val="00235D24"/>
    <w:rsid w:val="00240035"/>
    <w:rsid w:val="0024042B"/>
    <w:rsid w:val="00242199"/>
    <w:rsid w:val="0025796B"/>
    <w:rsid w:val="00261C57"/>
    <w:rsid w:val="00261CBC"/>
    <w:rsid w:val="002625D3"/>
    <w:rsid w:val="00263049"/>
    <w:rsid w:val="002643FE"/>
    <w:rsid w:val="00266224"/>
    <w:rsid w:val="002663AB"/>
    <w:rsid w:val="00271514"/>
    <w:rsid w:val="00272816"/>
    <w:rsid w:val="002751FA"/>
    <w:rsid w:val="002760FF"/>
    <w:rsid w:val="002773AC"/>
    <w:rsid w:val="002823E4"/>
    <w:rsid w:val="002823FE"/>
    <w:rsid w:val="00282CA1"/>
    <w:rsid w:val="00284C5D"/>
    <w:rsid w:val="00286988"/>
    <w:rsid w:val="00290C97"/>
    <w:rsid w:val="00297967"/>
    <w:rsid w:val="002A006A"/>
    <w:rsid w:val="002A4B7B"/>
    <w:rsid w:val="002B2263"/>
    <w:rsid w:val="002B2E09"/>
    <w:rsid w:val="002B55D6"/>
    <w:rsid w:val="002C1274"/>
    <w:rsid w:val="002C14D9"/>
    <w:rsid w:val="002C3217"/>
    <w:rsid w:val="002C5611"/>
    <w:rsid w:val="002D3DA7"/>
    <w:rsid w:val="002E4CC5"/>
    <w:rsid w:val="002E6B1B"/>
    <w:rsid w:val="002E74F8"/>
    <w:rsid w:val="002F1F4D"/>
    <w:rsid w:val="002F21A0"/>
    <w:rsid w:val="00300AE3"/>
    <w:rsid w:val="00302392"/>
    <w:rsid w:val="00304976"/>
    <w:rsid w:val="00307843"/>
    <w:rsid w:val="00316983"/>
    <w:rsid w:val="003440DE"/>
    <w:rsid w:val="003457D6"/>
    <w:rsid w:val="00347304"/>
    <w:rsid w:val="0035013B"/>
    <w:rsid w:val="003508AC"/>
    <w:rsid w:val="00354477"/>
    <w:rsid w:val="00355F9D"/>
    <w:rsid w:val="00357CE8"/>
    <w:rsid w:val="00357D51"/>
    <w:rsid w:val="00361C7F"/>
    <w:rsid w:val="0036202E"/>
    <w:rsid w:val="00365D75"/>
    <w:rsid w:val="00367A21"/>
    <w:rsid w:val="00367E9F"/>
    <w:rsid w:val="00367F3B"/>
    <w:rsid w:val="0037208C"/>
    <w:rsid w:val="003733A8"/>
    <w:rsid w:val="00373F33"/>
    <w:rsid w:val="00375643"/>
    <w:rsid w:val="003871F6"/>
    <w:rsid w:val="003879E6"/>
    <w:rsid w:val="0039387C"/>
    <w:rsid w:val="003A0904"/>
    <w:rsid w:val="003A0A20"/>
    <w:rsid w:val="003A4D76"/>
    <w:rsid w:val="003B061D"/>
    <w:rsid w:val="003B5A73"/>
    <w:rsid w:val="003B6895"/>
    <w:rsid w:val="003C46CA"/>
    <w:rsid w:val="003C5925"/>
    <w:rsid w:val="003C7EF1"/>
    <w:rsid w:val="003D49C7"/>
    <w:rsid w:val="003D5A82"/>
    <w:rsid w:val="003E2343"/>
    <w:rsid w:val="003E2C74"/>
    <w:rsid w:val="003E70CB"/>
    <w:rsid w:val="003E74BB"/>
    <w:rsid w:val="003F2D9D"/>
    <w:rsid w:val="00403A86"/>
    <w:rsid w:val="00412873"/>
    <w:rsid w:val="00414026"/>
    <w:rsid w:val="004235EA"/>
    <w:rsid w:val="00430D7C"/>
    <w:rsid w:val="00433AD1"/>
    <w:rsid w:val="00435287"/>
    <w:rsid w:val="00442BC7"/>
    <w:rsid w:val="00462154"/>
    <w:rsid w:val="004630D2"/>
    <w:rsid w:val="0046345D"/>
    <w:rsid w:val="00463F61"/>
    <w:rsid w:val="00470FE8"/>
    <w:rsid w:val="00473A7D"/>
    <w:rsid w:val="00473BE5"/>
    <w:rsid w:val="00474EA9"/>
    <w:rsid w:val="00475808"/>
    <w:rsid w:val="004779B4"/>
    <w:rsid w:val="00485CD7"/>
    <w:rsid w:val="00492FB8"/>
    <w:rsid w:val="004A04B3"/>
    <w:rsid w:val="004B2248"/>
    <w:rsid w:val="004B7EB7"/>
    <w:rsid w:val="004C1B8C"/>
    <w:rsid w:val="004C741F"/>
    <w:rsid w:val="004D0FD9"/>
    <w:rsid w:val="004D7CEA"/>
    <w:rsid w:val="004E4212"/>
    <w:rsid w:val="004E5858"/>
    <w:rsid w:val="004F4F82"/>
    <w:rsid w:val="004F5ECF"/>
    <w:rsid w:val="00501DE7"/>
    <w:rsid w:val="005026BC"/>
    <w:rsid w:val="005050F8"/>
    <w:rsid w:val="00505388"/>
    <w:rsid w:val="00512670"/>
    <w:rsid w:val="00515ACC"/>
    <w:rsid w:val="00522F25"/>
    <w:rsid w:val="005250A9"/>
    <w:rsid w:val="00533E10"/>
    <w:rsid w:val="0053422C"/>
    <w:rsid w:val="00534819"/>
    <w:rsid w:val="0053726B"/>
    <w:rsid w:val="00546C30"/>
    <w:rsid w:val="00550292"/>
    <w:rsid w:val="00551475"/>
    <w:rsid w:val="00552E20"/>
    <w:rsid w:val="00553DCF"/>
    <w:rsid w:val="0055456F"/>
    <w:rsid w:val="00561628"/>
    <w:rsid w:val="00563F5C"/>
    <w:rsid w:val="00565A2F"/>
    <w:rsid w:val="00565C5B"/>
    <w:rsid w:val="00576DBB"/>
    <w:rsid w:val="0058448C"/>
    <w:rsid w:val="00586D70"/>
    <w:rsid w:val="00587E20"/>
    <w:rsid w:val="00592FD3"/>
    <w:rsid w:val="00593C86"/>
    <w:rsid w:val="00594B97"/>
    <w:rsid w:val="005A1659"/>
    <w:rsid w:val="005A1A5B"/>
    <w:rsid w:val="005A1A63"/>
    <w:rsid w:val="005A664A"/>
    <w:rsid w:val="005B289F"/>
    <w:rsid w:val="005B62C4"/>
    <w:rsid w:val="005C0A87"/>
    <w:rsid w:val="005C6B57"/>
    <w:rsid w:val="005C6E1C"/>
    <w:rsid w:val="005C75A2"/>
    <w:rsid w:val="005D041C"/>
    <w:rsid w:val="005D56E9"/>
    <w:rsid w:val="005D709E"/>
    <w:rsid w:val="005E3A16"/>
    <w:rsid w:val="005F1D81"/>
    <w:rsid w:val="00601838"/>
    <w:rsid w:val="006114BF"/>
    <w:rsid w:val="00627F9E"/>
    <w:rsid w:val="006303A1"/>
    <w:rsid w:val="0063354C"/>
    <w:rsid w:val="006366CE"/>
    <w:rsid w:val="00636F82"/>
    <w:rsid w:val="00643DDD"/>
    <w:rsid w:val="00644C38"/>
    <w:rsid w:val="00652268"/>
    <w:rsid w:val="00652CCC"/>
    <w:rsid w:val="006530CF"/>
    <w:rsid w:val="0065752F"/>
    <w:rsid w:val="00661D4A"/>
    <w:rsid w:val="00664DDF"/>
    <w:rsid w:val="006653D3"/>
    <w:rsid w:val="0068068A"/>
    <w:rsid w:val="00681B49"/>
    <w:rsid w:val="00684A2B"/>
    <w:rsid w:val="0069376F"/>
    <w:rsid w:val="006947B6"/>
    <w:rsid w:val="00697B51"/>
    <w:rsid w:val="00697F2C"/>
    <w:rsid w:val="006B12E9"/>
    <w:rsid w:val="006B4932"/>
    <w:rsid w:val="006B799D"/>
    <w:rsid w:val="006C28E6"/>
    <w:rsid w:val="006C476C"/>
    <w:rsid w:val="006C6004"/>
    <w:rsid w:val="006D0CCF"/>
    <w:rsid w:val="006D14DE"/>
    <w:rsid w:val="006D478E"/>
    <w:rsid w:val="006E17AB"/>
    <w:rsid w:val="006E2B3A"/>
    <w:rsid w:val="006E6691"/>
    <w:rsid w:val="006E6840"/>
    <w:rsid w:val="00702E62"/>
    <w:rsid w:val="00705145"/>
    <w:rsid w:val="0071117C"/>
    <w:rsid w:val="00712460"/>
    <w:rsid w:val="007169D5"/>
    <w:rsid w:val="00716EBF"/>
    <w:rsid w:val="007268ED"/>
    <w:rsid w:val="007326E0"/>
    <w:rsid w:val="00734FB7"/>
    <w:rsid w:val="0073598C"/>
    <w:rsid w:val="00735BF5"/>
    <w:rsid w:val="00744238"/>
    <w:rsid w:val="00744E93"/>
    <w:rsid w:val="00745233"/>
    <w:rsid w:val="0074729A"/>
    <w:rsid w:val="0076087D"/>
    <w:rsid w:val="00764BB7"/>
    <w:rsid w:val="00764E3B"/>
    <w:rsid w:val="0077649D"/>
    <w:rsid w:val="00783429"/>
    <w:rsid w:val="0078474A"/>
    <w:rsid w:val="0078618B"/>
    <w:rsid w:val="00786C0B"/>
    <w:rsid w:val="007947D3"/>
    <w:rsid w:val="007A02D8"/>
    <w:rsid w:val="007A2D74"/>
    <w:rsid w:val="007A46B4"/>
    <w:rsid w:val="007A5498"/>
    <w:rsid w:val="007B471D"/>
    <w:rsid w:val="007C6EAD"/>
    <w:rsid w:val="007D164C"/>
    <w:rsid w:val="007D1F40"/>
    <w:rsid w:val="007D448B"/>
    <w:rsid w:val="007D5E78"/>
    <w:rsid w:val="007D7065"/>
    <w:rsid w:val="007E40EF"/>
    <w:rsid w:val="007E4AFF"/>
    <w:rsid w:val="007F09A5"/>
    <w:rsid w:val="007F174E"/>
    <w:rsid w:val="007F238A"/>
    <w:rsid w:val="008021FC"/>
    <w:rsid w:val="008037BB"/>
    <w:rsid w:val="00803B73"/>
    <w:rsid w:val="00803C00"/>
    <w:rsid w:val="00803F86"/>
    <w:rsid w:val="00804BBC"/>
    <w:rsid w:val="008114E8"/>
    <w:rsid w:val="00813256"/>
    <w:rsid w:val="00814E38"/>
    <w:rsid w:val="00820F68"/>
    <w:rsid w:val="00823C86"/>
    <w:rsid w:val="00826C6A"/>
    <w:rsid w:val="008300F8"/>
    <w:rsid w:val="00830153"/>
    <w:rsid w:val="0083137B"/>
    <w:rsid w:val="00834D1C"/>
    <w:rsid w:val="0083602F"/>
    <w:rsid w:val="0084190C"/>
    <w:rsid w:val="00842FCD"/>
    <w:rsid w:val="00843628"/>
    <w:rsid w:val="0084434E"/>
    <w:rsid w:val="0084624B"/>
    <w:rsid w:val="00846D3A"/>
    <w:rsid w:val="00851084"/>
    <w:rsid w:val="00857C48"/>
    <w:rsid w:val="008628AB"/>
    <w:rsid w:val="0086301F"/>
    <w:rsid w:val="00867184"/>
    <w:rsid w:val="0087519A"/>
    <w:rsid w:val="0087608D"/>
    <w:rsid w:val="00876854"/>
    <w:rsid w:val="00877A7D"/>
    <w:rsid w:val="00882B87"/>
    <w:rsid w:val="008838A4"/>
    <w:rsid w:val="00883D77"/>
    <w:rsid w:val="00883DA0"/>
    <w:rsid w:val="008867EE"/>
    <w:rsid w:val="00886BC2"/>
    <w:rsid w:val="00890E75"/>
    <w:rsid w:val="008917D2"/>
    <w:rsid w:val="008934AB"/>
    <w:rsid w:val="008A1586"/>
    <w:rsid w:val="008A30D6"/>
    <w:rsid w:val="008A4F61"/>
    <w:rsid w:val="008A7E4F"/>
    <w:rsid w:val="008B0A9C"/>
    <w:rsid w:val="008B1897"/>
    <w:rsid w:val="008B3C89"/>
    <w:rsid w:val="008B561D"/>
    <w:rsid w:val="008B6CAB"/>
    <w:rsid w:val="008C34AC"/>
    <w:rsid w:val="008D318C"/>
    <w:rsid w:val="008D6DDA"/>
    <w:rsid w:val="008E2FC2"/>
    <w:rsid w:val="008E3FE9"/>
    <w:rsid w:val="008E4CBB"/>
    <w:rsid w:val="008E530B"/>
    <w:rsid w:val="008F6275"/>
    <w:rsid w:val="00902135"/>
    <w:rsid w:val="009112EE"/>
    <w:rsid w:val="0091309A"/>
    <w:rsid w:val="009164E8"/>
    <w:rsid w:val="00920A1F"/>
    <w:rsid w:val="0092254E"/>
    <w:rsid w:val="009228C8"/>
    <w:rsid w:val="00930193"/>
    <w:rsid w:val="00931129"/>
    <w:rsid w:val="00933323"/>
    <w:rsid w:val="00933F94"/>
    <w:rsid w:val="00936B39"/>
    <w:rsid w:val="00937397"/>
    <w:rsid w:val="00946A77"/>
    <w:rsid w:val="00953334"/>
    <w:rsid w:val="00953717"/>
    <w:rsid w:val="0095531A"/>
    <w:rsid w:val="00960597"/>
    <w:rsid w:val="00960F9C"/>
    <w:rsid w:val="00961CB3"/>
    <w:rsid w:val="00963EBD"/>
    <w:rsid w:val="009659D1"/>
    <w:rsid w:val="00967E4D"/>
    <w:rsid w:val="009776D4"/>
    <w:rsid w:val="00983F91"/>
    <w:rsid w:val="00985A95"/>
    <w:rsid w:val="009862A8"/>
    <w:rsid w:val="00987F6D"/>
    <w:rsid w:val="009904F8"/>
    <w:rsid w:val="00990F27"/>
    <w:rsid w:val="00991CC0"/>
    <w:rsid w:val="009A6368"/>
    <w:rsid w:val="009A7F21"/>
    <w:rsid w:val="009B2D11"/>
    <w:rsid w:val="009C06E4"/>
    <w:rsid w:val="009C5EA0"/>
    <w:rsid w:val="009D0D8D"/>
    <w:rsid w:val="009D1505"/>
    <w:rsid w:val="009D3283"/>
    <w:rsid w:val="009D3779"/>
    <w:rsid w:val="009D3FE5"/>
    <w:rsid w:val="009E326C"/>
    <w:rsid w:val="009E4519"/>
    <w:rsid w:val="009E49B1"/>
    <w:rsid w:val="009E503E"/>
    <w:rsid w:val="009E525B"/>
    <w:rsid w:val="009E58E7"/>
    <w:rsid w:val="009E6EA1"/>
    <w:rsid w:val="009F2116"/>
    <w:rsid w:val="00A02531"/>
    <w:rsid w:val="00A04D87"/>
    <w:rsid w:val="00A05A2E"/>
    <w:rsid w:val="00A064C0"/>
    <w:rsid w:val="00A1798E"/>
    <w:rsid w:val="00A17C58"/>
    <w:rsid w:val="00A23687"/>
    <w:rsid w:val="00A23D38"/>
    <w:rsid w:val="00A259CB"/>
    <w:rsid w:val="00A26740"/>
    <w:rsid w:val="00A338ED"/>
    <w:rsid w:val="00A34339"/>
    <w:rsid w:val="00A3473E"/>
    <w:rsid w:val="00A35917"/>
    <w:rsid w:val="00A35C81"/>
    <w:rsid w:val="00A37550"/>
    <w:rsid w:val="00A4049E"/>
    <w:rsid w:val="00A43E2C"/>
    <w:rsid w:val="00A44A13"/>
    <w:rsid w:val="00A44CBB"/>
    <w:rsid w:val="00A50798"/>
    <w:rsid w:val="00A51FB9"/>
    <w:rsid w:val="00A52592"/>
    <w:rsid w:val="00A6038F"/>
    <w:rsid w:val="00A63041"/>
    <w:rsid w:val="00A64AEA"/>
    <w:rsid w:val="00A67F16"/>
    <w:rsid w:val="00A74282"/>
    <w:rsid w:val="00A75FDD"/>
    <w:rsid w:val="00A766B3"/>
    <w:rsid w:val="00A77C27"/>
    <w:rsid w:val="00A82FD0"/>
    <w:rsid w:val="00A839D0"/>
    <w:rsid w:val="00A840E1"/>
    <w:rsid w:val="00A85C18"/>
    <w:rsid w:val="00A8749D"/>
    <w:rsid w:val="00A939E7"/>
    <w:rsid w:val="00A9758A"/>
    <w:rsid w:val="00AA021E"/>
    <w:rsid w:val="00AA3105"/>
    <w:rsid w:val="00AB077B"/>
    <w:rsid w:val="00AB4DD1"/>
    <w:rsid w:val="00AB4FCC"/>
    <w:rsid w:val="00AC63CC"/>
    <w:rsid w:val="00AD16E7"/>
    <w:rsid w:val="00AD6D1D"/>
    <w:rsid w:val="00AF1988"/>
    <w:rsid w:val="00AF7700"/>
    <w:rsid w:val="00B015F5"/>
    <w:rsid w:val="00B02B1F"/>
    <w:rsid w:val="00B067D2"/>
    <w:rsid w:val="00B07B18"/>
    <w:rsid w:val="00B10DDD"/>
    <w:rsid w:val="00B218BE"/>
    <w:rsid w:val="00B251B1"/>
    <w:rsid w:val="00B25C2A"/>
    <w:rsid w:val="00B32607"/>
    <w:rsid w:val="00B326B3"/>
    <w:rsid w:val="00B42608"/>
    <w:rsid w:val="00B45060"/>
    <w:rsid w:val="00B47642"/>
    <w:rsid w:val="00B527E1"/>
    <w:rsid w:val="00B52EDF"/>
    <w:rsid w:val="00B54A6C"/>
    <w:rsid w:val="00B559E1"/>
    <w:rsid w:val="00B57732"/>
    <w:rsid w:val="00B65396"/>
    <w:rsid w:val="00B671A5"/>
    <w:rsid w:val="00B77A83"/>
    <w:rsid w:val="00B77BDB"/>
    <w:rsid w:val="00B826E1"/>
    <w:rsid w:val="00B861D9"/>
    <w:rsid w:val="00B87241"/>
    <w:rsid w:val="00B91403"/>
    <w:rsid w:val="00B92AB4"/>
    <w:rsid w:val="00B94FF8"/>
    <w:rsid w:val="00B95757"/>
    <w:rsid w:val="00B95E07"/>
    <w:rsid w:val="00BA6578"/>
    <w:rsid w:val="00BB1F7C"/>
    <w:rsid w:val="00BB4D0A"/>
    <w:rsid w:val="00BC5804"/>
    <w:rsid w:val="00BD4F88"/>
    <w:rsid w:val="00BE29DD"/>
    <w:rsid w:val="00BF13F0"/>
    <w:rsid w:val="00BF1AD7"/>
    <w:rsid w:val="00BF55C8"/>
    <w:rsid w:val="00BF5EF9"/>
    <w:rsid w:val="00BF6025"/>
    <w:rsid w:val="00BF7FD4"/>
    <w:rsid w:val="00C031C8"/>
    <w:rsid w:val="00C0506E"/>
    <w:rsid w:val="00C25252"/>
    <w:rsid w:val="00C271A2"/>
    <w:rsid w:val="00C3048E"/>
    <w:rsid w:val="00C30A40"/>
    <w:rsid w:val="00C34B4B"/>
    <w:rsid w:val="00C34F38"/>
    <w:rsid w:val="00C36E7E"/>
    <w:rsid w:val="00C37B43"/>
    <w:rsid w:val="00C37F03"/>
    <w:rsid w:val="00C42BA2"/>
    <w:rsid w:val="00C4316A"/>
    <w:rsid w:val="00C47271"/>
    <w:rsid w:val="00C545A5"/>
    <w:rsid w:val="00C55D72"/>
    <w:rsid w:val="00C57AE6"/>
    <w:rsid w:val="00C61216"/>
    <w:rsid w:val="00C71414"/>
    <w:rsid w:val="00C73F4F"/>
    <w:rsid w:val="00C7472E"/>
    <w:rsid w:val="00C7671F"/>
    <w:rsid w:val="00C7727B"/>
    <w:rsid w:val="00C86274"/>
    <w:rsid w:val="00C86603"/>
    <w:rsid w:val="00C95351"/>
    <w:rsid w:val="00C95FC7"/>
    <w:rsid w:val="00C97958"/>
    <w:rsid w:val="00C97CE4"/>
    <w:rsid w:val="00CA13E1"/>
    <w:rsid w:val="00CA2AA7"/>
    <w:rsid w:val="00CA456E"/>
    <w:rsid w:val="00CB5414"/>
    <w:rsid w:val="00CC098A"/>
    <w:rsid w:val="00CC636B"/>
    <w:rsid w:val="00CC715F"/>
    <w:rsid w:val="00CD0143"/>
    <w:rsid w:val="00CD1FDD"/>
    <w:rsid w:val="00CD7770"/>
    <w:rsid w:val="00CD781B"/>
    <w:rsid w:val="00CE0918"/>
    <w:rsid w:val="00CE1454"/>
    <w:rsid w:val="00CE2EA9"/>
    <w:rsid w:val="00CE53F4"/>
    <w:rsid w:val="00CE677A"/>
    <w:rsid w:val="00CF0DF4"/>
    <w:rsid w:val="00CF429F"/>
    <w:rsid w:val="00CF472D"/>
    <w:rsid w:val="00CF5195"/>
    <w:rsid w:val="00D01F84"/>
    <w:rsid w:val="00D04208"/>
    <w:rsid w:val="00D10F8A"/>
    <w:rsid w:val="00D14BAC"/>
    <w:rsid w:val="00D158FA"/>
    <w:rsid w:val="00D16DE5"/>
    <w:rsid w:val="00D213F2"/>
    <w:rsid w:val="00D2160A"/>
    <w:rsid w:val="00D21A66"/>
    <w:rsid w:val="00D2293B"/>
    <w:rsid w:val="00D266F7"/>
    <w:rsid w:val="00D32282"/>
    <w:rsid w:val="00D330A5"/>
    <w:rsid w:val="00D333A5"/>
    <w:rsid w:val="00D33F2B"/>
    <w:rsid w:val="00D35E23"/>
    <w:rsid w:val="00D401BA"/>
    <w:rsid w:val="00D4101A"/>
    <w:rsid w:val="00D43367"/>
    <w:rsid w:val="00D457F9"/>
    <w:rsid w:val="00D47B49"/>
    <w:rsid w:val="00D51E97"/>
    <w:rsid w:val="00D622D6"/>
    <w:rsid w:val="00D6609B"/>
    <w:rsid w:val="00D665B6"/>
    <w:rsid w:val="00D72FD2"/>
    <w:rsid w:val="00D7301D"/>
    <w:rsid w:val="00D73FBA"/>
    <w:rsid w:val="00D75949"/>
    <w:rsid w:val="00D76D69"/>
    <w:rsid w:val="00D77160"/>
    <w:rsid w:val="00D77CBE"/>
    <w:rsid w:val="00D87509"/>
    <w:rsid w:val="00D93BBE"/>
    <w:rsid w:val="00D93E02"/>
    <w:rsid w:val="00D949AF"/>
    <w:rsid w:val="00D94D07"/>
    <w:rsid w:val="00D96670"/>
    <w:rsid w:val="00D97390"/>
    <w:rsid w:val="00D979F7"/>
    <w:rsid w:val="00DA35FD"/>
    <w:rsid w:val="00DA3F2A"/>
    <w:rsid w:val="00DA5187"/>
    <w:rsid w:val="00DA65DE"/>
    <w:rsid w:val="00DB4876"/>
    <w:rsid w:val="00DB55BD"/>
    <w:rsid w:val="00DB6108"/>
    <w:rsid w:val="00DC257E"/>
    <w:rsid w:val="00DC532C"/>
    <w:rsid w:val="00DC7F03"/>
    <w:rsid w:val="00DD5204"/>
    <w:rsid w:val="00DD558B"/>
    <w:rsid w:val="00DD5A91"/>
    <w:rsid w:val="00DE1552"/>
    <w:rsid w:val="00DE17DC"/>
    <w:rsid w:val="00DE2B21"/>
    <w:rsid w:val="00DE2B87"/>
    <w:rsid w:val="00DE425D"/>
    <w:rsid w:val="00DF0AB5"/>
    <w:rsid w:val="00DF5B5C"/>
    <w:rsid w:val="00DF6A7C"/>
    <w:rsid w:val="00E007D6"/>
    <w:rsid w:val="00E0371F"/>
    <w:rsid w:val="00E079E8"/>
    <w:rsid w:val="00E13F6E"/>
    <w:rsid w:val="00E16B72"/>
    <w:rsid w:val="00E23BF3"/>
    <w:rsid w:val="00E244CC"/>
    <w:rsid w:val="00E3125B"/>
    <w:rsid w:val="00E32CF2"/>
    <w:rsid w:val="00E35783"/>
    <w:rsid w:val="00E433E4"/>
    <w:rsid w:val="00E45A25"/>
    <w:rsid w:val="00E519A4"/>
    <w:rsid w:val="00E52EBA"/>
    <w:rsid w:val="00E53876"/>
    <w:rsid w:val="00E53896"/>
    <w:rsid w:val="00E56AEA"/>
    <w:rsid w:val="00E56BF7"/>
    <w:rsid w:val="00E605A0"/>
    <w:rsid w:val="00E6217E"/>
    <w:rsid w:val="00E63E2A"/>
    <w:rsid w:val="00E64016"/>
    <w:rsid w:val="00E65141"/>
    <w:rsid w:val="00E6546B"/>
    <w:rsid w:val="00E65598"/>
    <w:rsid w:val="00E813E2"/>
    <w:rsid w:val="00E81E08"/>
    <w:rsid w:val="00E8268D"/>
    <w:rsid w:val="00E82F52"/>
    <w:rsid w:val="00E838C6"/>
    <w:rsid w:val="00E85C33"/>
    <w:rsid w:val="00E87BBA"/>
    <w:rsid w:val="00E87DCB"/>
    <w:rsid w:val="00E9584C"/>
    <w:rsid w:val="00E96EA0"/>
    <w:rsid w:val="00E97588"/>
    <w:rsid w:val="00EA15EF"/>
    <w:rsid w:val="00EA5E79"/>
    <w:rsid w:val="00EB0C6D"/>
    <w:rsid w:val="00EB56BE"/>
    <w:rsid w:val="00EB6A78"/>
    <w:rsid w:val="00EB76DC"/>
    <w:rsid w:val="00EC09DC"/>
    <w:rsid w:val="00EC19EC"/>
    <w:rsid w:val="00EC1B68"/>
    <w:rsid w:val="00EC20D4"/>
    <w:rsid w:val="00EC45CB"/>
    <w:rsid w:val="00EC4CE8"/>
    <w:rsid w:val="00EC5178"/>
    <w:rsid w:val="00EC689C"/>
    <w:rsid w:val="00EC69BA"/>
    <w:rsid w:val="00ED34D6"/>
    <w:rsid w:val="00ED393E"/>
    <w:rsid w:val="00ED6BCA"/>
    <w:rsid w:val="00EE2134"/>
    <w:rsid w:val="00EE61E1"/>
    <w:rsid w:val="00EF1BD2"/>
    <w:rsid w:val="00EF76DD"/>
    <w:rsid w:val="00F0026E"/>
    <w:rsid w:val="00F063A4"/>
    <w:rsid w:val="00F06965"/>
    <w:rsid w:val="00F071DF"/>
    <w:rsid w:val="00F11BB3"/>
    <w:rsid w:val="00F12DEA"/>
    <w:rsid w:val="00F17FC3"/>
    <w:rsid w:val="00F20827"/>
    <w:rsid w:val="00F2207C"/>
    <w:rsid w:val="00F225D4"/>
    <w:rsid w:val="00F233A8"/>
    <w:rsid w:val="00F33D98"/>
    <w:rsid w:val="00F40FFE"/>
    <w:rsid w:val="00F46B13"/>
    <w:rsid w:val="00F555E4"/>
    <w:rsid w:val="00F57AAB"/>
    <w:rsid w:val="00F61BBE"/>
    <w:rsid w:val="00F61CAA"/>
    <w:rsid w:val="00F721F6"/>
    <w:rsid w:val="00F75236"/>
    <w:rsid w:val="00F76116"/>
    <w:rsid w:val="00F8496F"/>
    <w:rsid w:val="00F86A4F"/>
    <w:rsid w:val="00F93515"/>
    <w:rsid w:val="00F94DB7"/>
    <w:rsid w:val="00F958BC"/>
    <w:rsid w:val="00FA133F"/>
    <w:rsid w:val="00FA683D"/>
    <w:rsid w:val="00FB38BF"/>
    <w:rsid w:val="00FC3D24"/>
    <w:rsid w:val="00FC4EF3"/>
    <w:rsid w:val="00FD31F8"/>
    <w:rsid w:val="00FE08E5"/>
    <w:rsid w:val="00FF2278"/>
    <w:rsid w:val="00FF72FB"/>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FE6E-BC61-4449-B670-01222C3A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MEETING</vt:lpstr>
    </vt:vector>
  </TitlesOfParts>
  <Company>Nicholls State University</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NSUSER</dc:creator>
  <cp:lastModifiedBy>Hayley Johnson</cp:lastModifiedBy>
  <cp:revision>13</cp:revision>
  <cp:lastPrinted>2014-04-16T14:56:00Z</cp:lastPrinted>
  <dcterms:created xsi:type="dcterms:W3CDTF">2015-05-07T14:22:00Z</dcterms:created>
  <dcterms:modified xsi:type="dcterms:W3CDTF">2015-05-18T19:50:00Z</dcterms:modified>
</cp:coreProperties>
</file>