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4E" w:rsidRDefault="00950C6D">
      <w:pPr>
        <w:jc w:val="center"/>
        <w:rPr>
          <w:b/>
        </w:rPr>
      </w:pPr>
      <w:r>
        <w:rPr>
          <w:b/>
        </w:rPr>
        <w:t xml:space="preserve">Faculty Senate/Association Meeting Minutes </w:t>
      </w:r>
    </w:p>
    <w:p w:rsidR="00CD3B4E" w:rsidRDefault="00950C6D">
      <w:pPr>
        <w:jc w:val="center"/>
      </w:pPr>
      <w:r>
        <w:t>Nicholls State University</w:t>
      </w:r>
    </w:p>
    <w:p w:rsidR="00CD3B4E" w:rsidRDefault="00950C6D">
      <w:pPr>
        <w:jc w:val="center"/>
      </w:pPr>
      <w:r>
        <w:t xml:space="preserve">February </w:t>
      </w:r>
      <w:bookmarkStart w:id="0" w:name="_GoBack"/>
      <w:bookmarkEnd w:id="0"/>
      <w:r>
        <w:t>5, 2020</w:t>
      </w:r>
    </w:p>
    <w:p w:rsidR="00CD3B4E" w:rsidRDefault="00950C6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</w:p>
    <w:tbl>
      <w:tblPr>
        <w:tblStyle w:val="a5"/>
        <w:tblW w:w="14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"/>
        <w:gridCol w:w="3858"/>
        <w:gridCol w:w="404"/>
        <w:gridCol w:w="4574"/>
        <w:gridCol w:w="404"/>
        <w:gridCol w:w="4486"/>
      </w:tblGrid>
      <w:tr w:rsidR="00CD3B4E">
        <w:tc>
          <w:tcPr>
            <w:tcW w:w="4262" w:type="dxa"/>
            <w:gridSpan w:val="2"/>
            <w:tcBorders>
              <w:top w:val="nil"/>
              <w:left w:val="nil"/>
              <w:right w:val="nil"/>
            </w:tcBorders>
          </w:tcPr>
          <w:p w:rsidR="00CD3B4E" w:rsidRDefault="00950C6D">
            <w:r>
              <w:rPr>
                <w:b/>
              </w:rPr>
              <w:t>Roll Call</w:t>
            </w: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CD3B4E" w:rsidRDefault="00CD3B4E"/>
        </w:tc>
        <w:tc>
          <w:tcPr>
            <w:tcW w:w="4574" w:type="dxa"/>
            <w:tcBorders>
              <w:top w:val="nil"/>
              <w:left w:val="nil"/>
              <w:right w:val="nil"/>
            </w:tcBorders>
          </w:tcPr>
          <w:p w:rsidR="00CD3B4E" w:rsidRDefault="00CD3B4E"/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CD3B4E" w:rsidRDefault="00CD3B4E"/>
        </w:tc>
        <w:tc>
          <w:tcPr>
            <w:tcW w:w="4486" w:type="dxa"/>
            <w:tcBorders>
              <w:top w:val="nil"/>
              <w:left w:val="nil"/>
              <w:right w:val="nil"/>
            </w:tcBorders>
          </w:tcPr>
          <w:p w:rsidR="00CD3B4E" w:rsidRDefault="00CD3B4E">
            <w:pPr>
              <w:jc w:val="right"/>
            </w:pPr>
          </w:p>
        </w:tc>
      </w:tr>
      <w:tr w:rsidR="00CD3B4E">
        <w:tc>
          <w:tcPr>
            <w:tcW w:w="404" w:type="dxa"/>
            <w:shd w:val="clear" w:color="auto" w:fill="95B3D7"/>
          </w:tcPr>
          <w:p w:rsidR="00CD3B4E" w:rsidRDefault="00CD3B4E"/>
        </w:tc>
        <w:tc>
          <w:tcPr>
            <w:tcW w:w="3858" w:type="dxa"/>
            <w:shd w:val="clear" w:color="auto" w:fill="8DB3E2"/>
          </w:tcPr>
          <w:p w:rsidR="00CD3B4E" w:rsidRDefault="00950C6D">
            <w:pPr>
              <w:jc w:val="center"/>
            </w:pPr>
            <w:r>
              <w:t xml:space="preserve">Arts </w:t>
            </w:r>
          </w:p>
        </w:tc>
        <w:tc>
          <w:tcPr>
            <w:tcW w:w="404" w:type="dxa"/>
            <w:shd w:val="clear" w:color="auto" w:fill="FFFF99"/>
          </w:tcPr>
          <w:p w:rsidR="00CD3B4E" w:rsidRDefault="00CD3B4E"/>
        </w:tc>
        <w:tc>
          <w:tcPr>
            <w:tcW w:w="4574" w:type="dxa"/>
            <w:shd w:val="clear" w:color="auto" w:fill="FFFF99"/>
          </w:tcPr>
          <w:p w:rsidR="00CD3B4E" w:rsidRDefault="00950C6D">
            <w:pPr>
              <w:jc w:val="center"/>
            </w:pPr>
            <w:r>
              <w:t>Culinary</w:t>
            </w:r>
          </w:p>
        </w:tc>
        <w:tc>
          <w:tcPr>
            <w:tcW w:w="404" w:type="dxa"/>
            <w:shd w:val="clear" w:color="auto" w:fill="C2D69B"/>
          </w:tcPr>
          <w:p w:rsidR="00CD3B4E" w:rsidRDefault="00CD3B4E"/>
        </w:tc>
        <w:tc>
          <w:tcPr>
            <w:tcW w:w="4486" w:type="dxa"/>
            <w:shd w:val="clear" w:color="auto" w:fill="C2D69B"/>
          </w:tcPr>
          <w:p w:rsidR="00CD3B4E" w:rsidRDefault="00950C6D">
            <w:pPr>
              <w:tabs>
                <w:tab w:val="center" w:pos="2180"/>
              </w:tabs>
            </w:pPr>
            <w:r>
              <w:tab/>
              <w:t>Nursing and Allied Health</w:t>
            </w:r>
          </w:p>
        </w:tc>
      </w:tr>
      <w:tr w:rsidR="00CD3B4E"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3858" w:type="dxa"/>
          </w:tcPr>
          <w:p w:rsidR="00CD3B4E" w:rsidRDefault="00950C6D">
            <w:r>
              <w:t xml:space="preserve">Kristina </w:t>
            </w:r>
            <w:proofErr w:type="spellStart"/>
            <w:r>
              <w:t>Allemand</w:t>
            </w:r>
            <w:proofErr w:type="spellEnd"/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574" w:type="dxa"/>
          </w:tcPr>
          <w:p w:rsidR="00CD3B4E" w:rsidRDefault="00950C6D">
            <w:r>
              <w:t>Tammy Rink</w:t>
            </w:r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486" w:type="dxa"/>
          </w:tcPr>
          <w:p w:rsidR="00CD3B4E" w:rsidRDefault="00950C6D">
            <w:r>
              <w:t>Tommy Landry</w:t>
            </w:r>
          </w:p>
        </w:tc>
      </w:tr>
      <w:tr w:rsidR="00CD3B4E"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3858" w:type="dxa"/>
          </w:tcPr>
          <w:p w:rsidR="00CD3B4E" w:rsidRDefault="00950C6D">
            <w:r>
              <w:t>Jeff Brown</w:t>
            </w:r>
          </w:p>
        </w:tc>
        <w:tc>
          <w:tcPr>
            <w:tcW w:w="404" w:type="dxa"/>
          </w:tcPr>
          <w:p w:rsidR="00CD3B4E" w:rsidRDefault="00950C6D">
            <w:r>
              <w:t>A</w:t>
            </w:r>
          </w:p>
        </w:tc>
        <w:tc>
          <w:tcPr>
            <w:tcW w:w="4574" w:type="dxa"/>
          </w:tcPr>
          <w:p w:rsidR="00CD3B4E" w:rsidRDefault="00950C6D">
            <w:r>
              <w:t>Bill Thibodeaux</w:t>
            </w:r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486" w:type="dxa"/>
          </w:tcPr>
          <w:p w:rsidR="00CD3B4E" w:rsidRDefault="00950C6D">
            <w:r>
              <w:t xml:space="preserve">Shelly </w:t>
            </w:r>
            <w:proofErr w:type="spellStart"/>
            <w:r>
              <w:t>Matherne</w:t>
            </w:r>
            <w:proofErr w:type="spellEnd"/>
          </w:p>
        </w:tc>
      </w:tr>
      <w:tr w:rsidR="00CD3B4E">
        <w:tc>
          <w:tcPr>
            <w:tcW w:w="404" w:type="dxa"/>
          </w:tcPr>
          <w:p w:rsidR="00CD3B4E" w:rsidRDefault="00950C6D">
            <w:r>
              <w:t>A</w:t>
            </w:r>
          </w:p>
        </w:tc>
        <w:tc>
          <w:tcPr>
            <w:tcW w:w="3858" w:type="dxa"/>
          </w:tcPr>
          <w:p w:rsidR="00CD3B4E" w:rsidRDefault="00950C6D">
            <w:r>
              <w:t>Gaither Pope</w:t>
            </w:r>
          </w:p>
        </w:tc>
        <w:tc>
          <w:tcPr>
            <w:tcW w:w="404" w:type="dxa"/>
            <w:shd w:val="clear" w:color="auto" w:fill="D99594"/>
          </w:tcPr>
          <w:p w:rsidR="00CD3B4E" w:rsidRDefault="00CD3B4E"/>
        </w:tc>
        <w:tc>
          <w:tcPr>
            <w:tcW w:w="4574" w:type="dxa"/>
            <w:shd w:val="clear" w:color="auto" w:fill="D99594"/>
          </w:tcPr>
          <w:p w:rsidR="00CD3B4E" w:rsidRDefault="00950C6D">
            <w:pPr>
              <w:jc w:val="center"/>
            </w:pPr>
            <w:r>
              <w:t>Education &amp; Psychology</w:t>
            </w:r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486" w:type="dxa"/>
          </w:tcPr>
          <w:p w:rsidR="00CD3B4E" w:rsidRDefault="00950C6D">
            <w:proofErr w:type="spellStart"/>
            <w:r>
              <w:t>Meryn</w:t>
            </w:r>
            <w:proofErr w:type="spellEnd"/>
            <w:r>
              <w:t xml:space="preserve"> Olivier</w:t>
            </w:r>
          </w:p>
        </w:tc>
      </w:tr>
      <w:tr w:rsidR="00CD3B4E"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3858" w:type="dxa"/>
          </w:tcPr>
          <w:p w:rsidR="00CD3B4E" w:rsidRDefault="00950C6D">
            <w:r>
              <w:t xml:space="preserve">Andy </w:t>
            </w:r>
            <w:proofErr w:type="spellStart"/>
            <w:r>
              <w:t>Simoncelli</w:t>
            </w:r>
            <w:proofErr w:type="spellEnd"/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574" w:type="dxa"/>
          </w:tcPr>
          <w:p w:rsidR="00CD3B4E" w:rsidRDefault="00950C6D">
            <w:r>
              <w:t xml:space="preserve">Dennis </w:t>
            </w:r>
            <w:proofErr w:type="spellStart"/>
            <w:r>
              <w:t>Guillot</w:t>
            </w:r>
            <w:proofErr w:type="spellEnd"/>
            <w:r>
              <w:t xml:space="preserve"> - Parliamentarian</w:t>
            </w:r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486" w:type="dxa"/>
          </w:tcPr>
          <w:p w:rsidR="00CD3B4E" w:rsidRDefault="00950C6D">
            <w:r>
              <w:t xml:space="preserve">Shane </w:t>
            </w:r>
            <w:proofErr w:type="spellStart"/>
            <w:r>
              <w:t>Robichaux</w:t>
            </w:r>
            <w:proofErr w:type="spellEnd"/>
          </w:p>
        </w:tc>
      </w:tr>
      <w:tr w:rsidR="00CD3B4E"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3858" w:type="dxa"/>
          </w:tcPr>
          <w:p w:rsidR="00CD3B4E" w:rsidRDefault="00950C6D">
            <w:r>
              <w:t>James Stewart – President</w:t>
            </w:r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574" w:type="dxa"/>
          </w:tcPr>
          <w:p w:rsidR="00CD3B4E" w:rsidRDefault="00950C6D">
            <w:proofErr w:type="spellStart"/>
            <w:r>
              <w:t>Kimi</w:t>
            </w:r>
            <w:proofErr w:type="spellEnd"/>
            <w:r>
              <w:t xml:space="preserve"> Reynolds</w:t>
            </w:r>
          </w:p>
        </w:tc>
        <w:tc>
          <w:tcPr>
            <w:tcW w:w="404" w:type="dxa"/>
            <w:shd w:val="clear" w:color="auto" w:fill="FAC090"/>
          </w:tcPr>
          <w:p w:rsidR="00CD3B4E" w:rsidRDefault="00CD3B4E"/>
        </w:tc>
        <w:tc>
          <w:tcPr>
            <w:tcW w:w="4486" w:type="dxa"/>
            <w:shd w:val="clear" w:color="auto" w:fill="FAC090"/>
          </w:tcPr>
          <w:p w:rsidR="00CD3B4E" w:rsidRDefault="00950C6D">
            <w:r>
              <w:t>Science and Technology</w:t>
            </w:r>
          </w:p>
        </w:tc>
      </w:tr>
      <w:tr w:rsidR="00CD3B4E"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3858" w:type="dxa"/>
          </w:tcPr>
          <w:p w:rsidR="00CD3B4E" w:rsidRDefault="00950C6D">
            <w:r>
              <w:t xml:space="preserve">Michele </w:t>
            </w:r>
            <w:proofErr w:type="spellStart"/>
            <w:r>
              <w:t>Theriot</w:t>
            </w:r>
            <w:proofErr w:type="spellEnd"/>
          </w:p>
        </w:tc>
        <w:tc>
          <w:tcPr>
            <w:tcW w:w="404" w:type="dxa"/>
            <w:shd w:val="clear" w:color="auto" w:fill="auto"/>
          </w:tcPr>
          <w:p w:rsidR="00CD3B4E" w:rsidRDefault="00950C6D">
            <w:r>
              <w:t>X</w:t>
            </w:r>
          </w:p>
        </w:tc>
        <w:tc>
          <w:tcPr>
            <w:tcW w:w="4574" w:type="dxa"/>
          </w:tcPr>
          <w:p w:rsidR="00CD3B4E" w:rsidRPr="00950C6D" w:rsidRDefault="00950C6D">
            <w:r w:rsidRPr="00950C6D">
              <w:rPr>
                <w:strike/>
              </w:rPr>
              <w:t>Gary Rosenthal</w:t>
            </w:r>
            <w:r w:rsidRPr="00950C6D">
              <w:t xml:space="preserve"> </w:t>
            </w:r>
            <w:r>
              <w:t>Anthony Kunkel</w:t>
            </w:r>
          </w:p>
        </w:tc>
        <w:tc>
          <w:tcPr>
            <w:tcW w:w="404" w:type="dxa"/>
            <w:shd w:val="clear" w:color="auto" w:fill="FFFFFF"/>
          </w:tcPr>
          <w:p w:rsidR="00CD3B4E" w:rsidRDefault="00950C6D">
            <w:r>
              <w:t>X</w:t>
            </w:r>
          </w:p>
        </w:tc>
        <w:tc>
          <w:tcPr>
            <w:tcW w:w="4486" w:type="dxa"/>
          </w:tcPr>
          <w:p w:rsidR="00CD3B4E" w:rsidRDefault="00950C6D">
            <w:r>
              <w:t>Claire Bourgeois – Vice President</w:t>
            </w:r>
          </w:p>
        </w:tc>
      </w:tr>
      <w:tr w:rsidR="00CD3B4E"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3858" w:type="dxa"/>
          </w:tcPr>
          <w:p w:rsidR="00CD3B4E" w:rsidRDefault="00950C6D">
            <w:r>
              <w:t>David Whitney</w:t>
            </w:r>
          </w:p>
        </w:tc>
        <w:tc>
          <w:tcPr>
            <w:tcW w:w="404" w:type="dxa"/>
            <w:shd w:val="clear" w:color="auto" w:fill="93CDDC"/>
          </w:tcPr>
          <w:p w:rsidR="00CD3B4E" w:rsidRDefault="00CD3B4E"/>
        </w:tc>
        <w:tc>
          <w:tcPr>
            <w:tcW w:w="4574" w:type="dxa"/>
            <w:shd w:val="clear" w:color="auto" w:fill="93CDDC"/>
          </w:tcPr>
          <w:p w:rsidR="00CD3B4E" w:rsidRDefault="00950C6D">
            <w:pPr>
              <w:jc w:val="center"/>
            </w:pPr>
            <w:r>
              <w:t>Library</w:t>
            </w:r>
          </w:p>
        </w:tc>
        <w:tc>
          <w:tcPr>
            <w:tcW w:w="404" w:type="dxa"/>
            <w:shd w:val="clear" w:color="auto" w:fill="auto"/>
          </w:tcPr>
          <w:p w:rsidR="00CD3B4E" w:rsidRDefault="00950C6D">
            <w:r>
              <w:t>X</w:t>
            </w:r>
          </w:p>
        </w:tc>
        <w:tc>
          <w:tcPr>
            <w:tcW w:w="4486" w:type="dxa"/>
          </w:tcPr>
          <w:p w:rsidR="00CD3B4E" w:rsidRDefault="00950C6D">
            <w:r>
              <w:t>Christie Landry</w:t>
            </w:r>
          </w:p>
        </w:tc>
      </w:tr>
      <w:tr w:rsidR="00CD3B4E">
        <w:tc>
          <w:tcPr>
            <w:tcW w:w="404" w:type="dxa"/>
            <w:shd w:val="clear" w:color="auto" w:fill="B2A1C7"/>
          </w:tcPr>
          <w:p w:rsidR="00CD3B4E" w:rsidRDefault="00CD3B4E"/>
        </w:tc>
        <w:tc>
          <w:tcPr>
            <w:tcW w:w="3858" w:type="dxa"/>
            <w:shd w:val="clear" w:color="auto" w:fill="B2A1C7"/>
          </w:tcPr>
          <w:p w:rsidR="00CD3B4E" w:rsidRDefault="00950C6D">
            <w:pPr>
              <w:jc w:val="center"/>
            </w:pPr>
            <w:r>
              <w:t>Business Administration</w:t>
            </w:r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574" w:type="dxa"/>
          </w:tcPr>
          <w:p w:rsidR="00CD3B4E" w:rsidRDefault="00950C6D">
            <w:r>
              <w:t>Elizabeth Batte – Recording Secretary</w:t>
            </w:r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486" w:type="dxa"/>
          </w:tcPr>
          <w:p w:rsidR="00CD3B4E" w:rsidRDefault="00950C6D">
            <w:r>
              <w:t>Matthew Marlow</w:t>
            </w:r>
          </w:p>
        </w:tc>
      </w:tr>
      <w:tr w:rsidR="00CD3B4E"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3858" w:type="dxa"/>
          </w:tcPr>
          <w:p w:rsidR="00CD3B4E" w:rsidRDefault="00950C6D">
            <w:r>
              <w:t>Kevin Breaux</w:t>
            </w:r>
          </w:p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574" w:type="dxa"/>
          </w:tcPr>
          <w:p w:rsidR="00CD3B4E" w:rsidRDefault="00950C6D">
            <w:r>
              <w:t>Mark Love – Corresponding Secretary</w:t>
            </w:r>
          </w:p>
        </w:tc>
        <w:tc>
          <w:tcPr>
            <w:tcW w:w="404" w:type="dxa"/>
            <w:shd w:val="clear" w:color="auto" w:fill="auto"/>
          </w:tcPr>
          <w:p w:rsidR="00CD3B4E" w:rsidRDefault="00950C6D">
            <w:r>
              <w:t>X</w:t>
            </w:r>
          </w:p>
        </w:tc>
        <w:tc>
          <w:tcPr>
            <w:tcW w:w="4486" w:type="dxa"/>
          </w:tcPr>
          <w:p w:rsidR="00CD3B4E" w:rsidRDefault="00950C6D">
            <w:r>
              <w:t xml:space="preserve">Jennifer </w:t>
            </w:r>
            <w:proofErr w:type="spellStart"/>
            <w:r>
              <w:t>Plaisance</w:t>
            </w:r>
            <w:proofErr w:type="spellEnd"/>
          </w:p>
        </w:tc>
      </w:tr>
      <w:tr w:rsidR="00CD3B4E">
        <w:tc>
          <w:tcPr>
            <w:tcW w:w="404" w:type="dxa"/>
          </w:tcPr>
          <w:p w:rsidR="00CD3B4E" w:rsidRDefault="00950C6D">
            <w:r>
              <w:t>A</w:t>
            </w:r>
          </w:p>
        </w:tc>
        <w:tc>
          <w:tcPr>
            <w:tcW w:w="3858" w:type="dxa"/>
          </w:tcPr>
          <w:p w:rsidR="00CD3B4E" w:rsidRDefault="00950C6D">
            <w:r>
              <w:t xml:space="preserve">Luke </w:t>
            </w:r>
            <w:proofErr w:type="spellStart"/>
            <w:r>
              <w:t>Cashen</w:t>
            </w:r>
            <w:proofErr w:type="spellEnd"/>
          </w:p>
        </w:tc>
        <w:tc>
          <w:tcPr>
            <w:tcW w:w="404" w:type="dxa"/>
            <w:shd w:val="clear" w:color="auto" w:fill="auto"/>
          </w:tcPr>
          <w:p w:rsidR="00CD3B4E" w:rsidRDefault="00CD3B4E"/>
        </w:tc>
        <w:tc>
          <w:tcPr>
            <w:tcW w:w="4574" w:type="dxa"/>
            <w:shd w:val="clear" w:color="auto" w:fill="auto"/>
          </w:tcPr>
          <w:p w:rsidR="00CD3B4E" w:rsidRDefault="00CD3B4E">
            <w:pPr>
              <w:tabs>
                <w:tab w:val="center" w:pos="2180"/>
              </w:tabs>
            </w:pPr>
          </w:p>
        </w:tc>
        <w:tc>
          <w:tcPr>
            <w:tcW w:w="404" w:type="dxa"/>
            <w:shd w:val="clear" w:color="auto" w:fill="auto"/>
          </w:tcPr>
          <w:p w:rsidR="00CD3B4E" w:rsidRDefault="00950C6D">
            <w:pPr>
              <w:jc w:val="center"/>
            </w:pPr>
            <w:r>
              <w:t>X</w:t>
            </w:r>
          </w:p>
        </w:tc>
        <w:tc>
          <w:tcPr>
            <w:tcW w:w="4486" w:type="dxa"/>
          </w:tcPr>
          <w:p w:rsidR="00CD3B4E" w:rsidRDefault="00950C6D">
            <w:r>
              <w:t xml:space="preserve">Milton </w:t>
            </w:r>
            <w:proofErr w:type="spellStart"/>
            <w:r>
              <w:t>Saidu</w:t>
            </w:r>
            <w:proofErr w:type="spellEnd"/>
          </w:p>
        </w:tc>
      </w:tr>
      <w:tr w:rsidR="00CD3B4E"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3858" w:type="dxa"/>
          </w:tcPr>
          <w:p w:rsidR="00CD3B4E" w:rsidRDefault="00950C6D">
            <w:r>
              <w:t xml:space="preserve">Christopher </w:t>
            </w:r>
            <w:proofErr w:type="spellStart"/>
            <w:r>
              <w:t>Castille</w:t>
            </w:r>
            <w:proofErr w:type="spellEnd"/>
            <w:r>
              <w:t xml:space="preserve"> </w:t>
            </w:r>
          </w:p>
        </w:tc>
        <w:tc>
          <w:tcPr>
            <w:tcW w:w="404" w:type="dxa"/>
          </w:tcPr>
          <w:p w:rsidR="00CD3B4E" w:rsidRDefault="00CD3B4E"/>
        </w:tc>
        <w:tc>
          <w:tcPr>
            <w:tcW w:w="4574" w:type="dxa"/>
          </w:tcPr>
          <w:p w:rsidR="00CD3B4E" w:rsidRDefault="00CD3B4E"/>
        </w:tc>
        <w:tc>
          <w:tcPr>
            <w:tcW w:w="404" w:type="dxa"/>
          </w:tcPr>
          <w:p w:rsidR="00CD3B4E" w:rsidRDefault="00950C6D">
            <w:r>
              <w:t>X</w:t>
            </w:r>
          </w:p>
        </w:tc>
        <w:tc>
          <w:tcPr>
            <w:tcW w:w="4486" w:type="dxa"/>
          </w:tcPr>
          <w:p w:rsidR="00CD3B4E" w:rsidRDefault="00950C6D">
            <w:r>
              <w:t>Justine Whitaker</w:t>
            </w:r>
          </w:p>
        </w:tc>
      </w:tr>
      <w:tr w:rsidR="00CD3B4E">
        <w:tc>
          <w:tcPr>
            <w:tcW w:w="404" w:type="dxa"/>
          </w:tcPr>
          <w:p w:rsidR="00CD3B4E" w:rsidRDefault="00950C6D">
            <w:r>
              <w:t>A</w:t>
            </w:r>
          </w:p>
        </w:tc>
        <w:tc>
          <w:tcPr>
            <w:tcW w:w="3858" w:type="dxa"/>
          </w:tcPr>
          <w:p w:rsidR="00CD3B4E" w:rsidRDefault="00950C6D">
            <w:r>
              <w:t>Lori Soule – Comm. on Committees</w:t>
            </w:r>
          </w:p>
        </w:tc>
        <w:tc>
          <w:tcPr>
            <w:tcW w:w="404" w:type="dxa"/>
          </w:tcPr>
          <w:p w:rsidR="00CD3B4E" w:rsidRDefault="00CD3B4E"/>
        </w:tc>
        <w:tc>
          <w:tcPr>
            <w:tcW w:w="4574" w:type="dxa"/>
          </w:tcPr>
          <w:p w:rsidR="00CD3B4E" w:rsidRDefault="00CD3B4E"/>
        </w:tc>
        <w:tc>
          <w:tcPr>
            <w:tcW w:w="404" w:type="dxa"/>
          </w:tcPr>
          <w:p w:rsidR="00CD3B4E" w:rsidRDefault="00CD3B4E"/>
        </w:tc>
        <w:tc>
          <w:tcPr>
            <w:tcW w:w="4486" w:type="dxa"/>
          </w:tcPr>
          <w:p w:rsidR="00CD3B4E" w:rsidRDefault="00CD3B4E"/>
        </w:tc>
      </w:tr>
      <w:tr w:rsidR="00CD3B4E">
        <w:tc>
          <w:tcPr>
            <w:tcW w:w="4262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CD3B4E" w:rsidRDefault="00CD3B4E">
            <w:pPr>
              <w:ind w:right="-108"/>
            </w:pPr>
          </w:p>
        </w:tc>
        <w:tc>
          <w:tcPr>
            <w:tcW w:w="4978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CD3B4E" w:rsidRDefault="00CD3B4E"/>
        </w:tc>
        <w:tc>
          <w:tcPr>
            <w:tcW w:w="404" w:type="dxa"/>
            <w:tcBorders>
              <w:left w:val="nil"/>
              <w:right w:val="nil"/>
            </w:tcBorders>
            <w:shd w:val="clear" w:color="auto" w:fill="FFFF00"/>
          </w:tcPr>
          <w:p w:rsidR="00CD3B4E" w:rsidRDefault="00CD3B4E"/>
        </w:tc>
        <w:tc>
          <w:tcPr>
            <w:tcW w:w="4486" w:type="dxa"/>
            <w:tcBorders>
              <w:left w:val="nil"/>
              <w:right w:val="nil"/>
            </w:tcBorders>
            <w:shd w:val="clear" w:color="auto" w:fill="FFFF00"/>
          </w:tcPr>
          <w:p w:rsidR="00CD3B4E" w:rsidRDefault="00950C6D">
            <w:pPr>
              <w:jc w:val="center"/>
            </w:pPr>
            <w:r>
              <w:t>A = absent                            X = present</w:t>
            </w:r>
          </w:p>
        </w:tc>
      </w:tr>
    </w:tbl>
    <w:p w:rsidR="00CD3B4E" w:rsidRDefault="00CD3B4E"/>
    <w:p w:rsidR="00CD3B4E" w:rsidRDefault="00CD3B4E"/>
    <w:tbl>
      <w:tblPr>
        <w:tblStyle w:val="a6"/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582"/>
        <w:gridCol w:w="4347"/>
      </w:tblGrid>
      <w:tr w:rsidR="00CD3B4E">
        <w:trPr>
          <w:trHeight w:val="460"/>
        </w:trPr>
        <w:tc>
          <w:tcPr>
            <w:tcW w:w="4111" w:type="dxa"/>
            <w:shd w:val="clear" w:color="auto" w:fill="000000"/>
            <w:vAlign w:val="center"/>
          </w:tcPr>
          <w:p w:rsidR="00CD3B4E" w:rsidRDefault="00950C6D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AGENDA ITEM</w:t>
            </w:r>
          </w:p>
        </w:tc>
        <w:tc>
          <w:tcPr>
            <w:tcW w:w="5582" w:type="dxa"/>
            <w:shd w:val="clear" w:color="auto" w:fill="000000"/>
            <w:vAlign w:val="center"/>
          </w:tcPr>
          <w:p w:rsidR="00CD3B4E" w:rsidRDefault="00950C6D">
            <w:pPr>
              <w:ind w:left="228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DISCUSSION</w:t>
            </w:r>
          </w:p>
        </w:tc>
        <w:tc>
          <w:tcPr>
            <w:tcW w:w="4347" w:type="dxa"/>
            <w:shd w:val="clear" w:color="auto" w:fill="000000"/>
            <w:vAlign w:val="center"/>
          </w:tcPr>
          <w:p w:rsidR="00CD3B4E" w:rsidRDefault="00950C6D">
            <w:pPr>
              <w:ind w:left="342" w:hanging="27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RECOMMENDATION/ACTION</w:t>
            </w:r>
          </w:p>
        </w:tc>
      </w:tr>
      <w:tr w:rsidR="00CD3B4E">
        <w:trPr>
          <w:trHeight w:val="460"/>
        </w:trPr>
        <w:tc>
          <w:tcPr>
            <w:tcW w:w="4111" w:type="dxa"/>
            <w:shd w:val="clear" w:color="auto" w:fill="F2F2F2"/>
          </w:tcPr>
          <w:p w:rsidR="00CD3B4E" w:rsidRDefault="00950C6D">
            <w:pPr>
              <w:numPr>
                <w:ilvl w:val="0"/>
                <w:numId w:val="7"/>
              </w:numPr>
            </w:pPr>
            <w:r>
              <w:t>Call to Order/Roll Call</w:t>
            </w:r>
          </w:p>
        </w:tc>
        <w:tc>
          <w:tcPr>
            <w:tcW w:w="5582" w:type="dxa"/>
            <w:shd w:val="clear" w:color="auto" w:fill="F2F2F2"/>
          </w:tcPr>
          <w:p w:rsidR="00CD3B4E" w:rsidRDefault="00950C6D">
            <w:pPr>
              <w:ind w:left="228"/>
            </w:pPr>
            <w:r>
              <w:t>Meeting called to order at 3:05 PM.</w:t>
            </w:r>
          </w:p>
          <w:p w:rsidR="00CD3B4E" w:rsidRDefault="00CD3B4E">
            <w:pPr>
              <w:ind w:left="228"/>
            </w:pPr>
          </w:p>
        </w:tc>
        <w:tc>
          <w:tcPr>
            <w:tcW w:w="4347" w:type="dxa"/>
            <w:shd w:val="clear" w:color="auto" w:fill="F2F2F2"/>
          </w:tcPr>
          <w:p w:rsidR="00CD3B4E" w:rsidRDefault="00950C6D">
            <w:pPr>
              <w:ind w:left="342" w:hanging="270"/>
            </w:pPr>
            <w:r>
              <w:t>Roll taken.  Quorum present. (Sign in sheet attached)</w:t>
            </w:r>
          </w:p>
        </w:tc>
      </w:tr>
      <w:tr w:rsidR="00CD3B4E">
        <w:trPr>
          <w:trHeight w:val="300"/>
        </w:trPr>
        <w:tc>
          <w:tcPr>
            <w:tcW w:w="4111" w:type="dxa"/>
            <w:shd w:val="clear" w:color="auto" w:fill="F2F2F2"/>
          </w:tcPr>
          <w:p w:rsidR="00CD3B4E" w:rsidRDefault="00950C6D">
            <w:pPr>
              <w:numPr>
                <w:ilvl w:val="0"/>
                <w:numId w:val="7"/>
              </w:numPr>
            </w:pPr>
            <w:r>
              <w:t>Approval of meeting minutes</w:t>
            </w:r>
          </w:p>
          <w:p w:rsidR="00CD3B4E" w:rsidRDefault="00CD3B4E">
            <w:pPr>
              <w:ind w:left="630"/>
            </w:pPr>
          </w:p>
        </w:tc>
        <w:tc>
          <w:tcPr>
            <w:tcW w:w="5582" w:type="dxa"/>
            <w:shd w:val="clear" w:color="auto" w:fill="F2F2F2"/>
          </w:tcPr>
          <w:p w:rsidR="00CD3B4E" w:rsidRDefault="00CD3B4E"/>
        </w:tc>
        <w:tc>
          <w:tcPr>
            <w:tcW w:w="4347" w:type="dxa"/>
            <w:shd w:val="clear" w:color="auto" w:fill="F2F2F2"/>
          </w:tcPr>
          <w:p w:rsidR="00CD3B4E" w:rsidRDefault="00950C6D">
            <w:r>
              <w:t>December minutes: tabled due to winter break. Will be resent out to senate.</w:t>
            </w:r>
          </w:p>
        </w:tc>
      </w:tr>
      <w:tr w:rsidR="00CD3B4E">
        <w:tc>
          <w:tcPr>
            <w:tcW w:w="4111" w:type="dxa"/>
            <w:shd w:val="clear" w:color="auto" w:fill="F2F2F2"/>
          </w:tcPr>
          <w:p w:rsidR="00CD3B4E" w:rsidRDefault="00950C6D">
            <w:pPr>
              <w:numPr>
                <w:ilvl w:val="0"/>
                <w:numId w:val="7"/>
              </w:numPr>
            </w:pPr>
            <w:r>
              <w:t>Administration Remarks</w:t>
            </w:r>
          </w:p>
          <w:p w:rsidR="00CD3B4E" w:rsidRDefault="00CD3B4E">
            <w:pPr>
              <w:ind w:left="432"/>
            </w:pPr>
          </w:p>
        </w:tc>
        <w:tc>
          <w:tcPr>
            <w:tcW w:w="5582" w:type="dxa"/>
            <w:shd w:val="clear" w:color="auto" w:fill="F2F2F2"/>
          </w:tcPr>
          <w:p w:rsidR="00CD3B4E" w:rsidRDefault="00CD3B4E">
            <w:pPr>
              <w:ind w:left="228"/>
            </w:pPr>
          </w:p>
        </w:tc>
        <w:tc>
          <w:tcPr>
            <w:tcW w:w="4347" w:type="dxa"/>
            <w:shd w:val="clear" w:color="auto" w:fill="F2F2F2"/>
          </w:tcPr>
          <w:p w:rsidR="00CD3B4E" w:rsidRDefault="00CD3B4E"/>
        </w:tc>
      </w:tr>
      <w:tr w:rsidR="00CD3B4E">
        <w:tc>
          <w:tcPr>
            <w:tcW w:w="4111" w:type="dxa"/>
            <w:shd w:val="clear" w:color="auto" w:fill="FFFFFF"/>
          </w:tcPr>
          <w:p w:rsidR="00CD3B4E" w:rsidRDefault="00950C6D">
            <w:pPr>
              <w:spacing w:line="276" w:lineRule="auto"/>
              <w:ind w:left="630" w:hanging="720"/>
              <w:rPr>
                <w:color w:val="000000"/>
              </w:rPr>
            </w:pPr>
            <w:r>
              <w:rPr>
                <w:color w:val="000000"/>
              </w:rPr>
              <w:t xml:space="preserve">Dr. Clune/Alex </w:t>
            </w:r>
            <w:proofErr w:type="spellStart"/>
            <w:r>
              <w:rPr>
                <w:color w:val="000000"/>
              </w:rPr>
              <w:t>Archeneaux</w:t>
            </w:r>
            <w:proofErr w:type="spellEnd"/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  <w:rPr>
                <w:color w:val="000000"/>
              </w:rPr>
            </w:pPr>
            <w:r>
              <w:t>Demolition around campus: Ponderosa,</w:t>
            </w:r>
            <w:r>
              <w:t xml:space="preserve"> houses and the barn </w:t>
            </w:r>
            <w:r>
              <w:t xml:space="preserve">on the farm, and greenhouse structure. </w:t>
            </w:r>
          </w:p>
          <w:p w:rsidR="00CD3B4E" w:rsidRDefault="00950C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</w:pPr>
            <w:r>
              <w:t>Barker Hall expansion - bids out</w:t>
            </w:r>
          </w:p>
          <w:p w:rsidR="00CD3B4E" w:rsidRDefault="00950C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</w:pPr>
            <w:r>
              <w:t>Student publication and printing o</w:t>
            </w:r>
            <w:r>
              <w:t>ffice: campus printing to be used for music instruments and a p</w:t>
            </w:r>
            <w:r>
              <w:t xml:space="preserve">hoto studio for Misty McElroy. </w:t>
            </w:r>
          </w:p>
          <w:p w:rsidR="00CD3B4E" w:rsidRDefault="00950C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</w:pPr>
            <w:r>
              <w:t>AD search: revamping job description</w:t>
            </w:r>
          </w:p>
          <w:p w:rsidR="00CD3B4E" w:rsidRDefault="00950C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</w:pPr>
            <w:r>
              <w:t xml:space="preserve">Movement in the “front” offices: </w:t>
            </w:r>
            <w:r>
              <w:t>email with details sent out to campus</w:t>
            </w:r>
          </w:p>
          <w:p w:rsidR="00CD3B4E" w:rsidRDefault="00950C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</w:pPr>
            <w:r>
              <w:lastRenderedPageBreak/>
              <w:t>Legislature session starts March 9</w:t>
            </w:r>
          </w:p>
          <w:p w:rsidR="00CD3B4E" w:rsidRDefault="00950C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</w:pPr>
            <w:r>
              <w:t>ULS Day: March 31</w:t>
            </w:r>
          </w:p>
        </w:tc>
        <w:tc>
          <w:tcPr>
            <w:tcW w:w="4347" w:type="dxa"/>
            <w:shd w:val="clear" w:color="auto" w:fill="FFFFFF"/>
          </w:tcPr>
          <w:p w:rsidR="00CD3B4E" w:rsidRDefault="00CD3B4E"/>
        </w:tc>
      </w:tr>
      <w:tr w:rsidR="00CD3B4E">
        <w:tc>
          <w:tcPr>
            <w:tcW w:w="4111" w:type="dxa"/>
            <w:shd w:val="clear" w:color="auto" w:fill="FFFFFF"/>
          </w:tcPr>
          <w:p w:rsidR="00CD3B4E" w:rsidRDefault="00950C6D">
            <w:pPr>
              <w:spacing w:line="276" w:lineRule="auto"/>
              <w:ind w:left="630" w:hanging="720"/>
              <w:rPr>
                <w:color w:val="000000"/>
              </w:rPr>
            </w:pPr>
            <w:r>
              <w:rPr>
                <w:color w:val="000000"/>
              </w:rPr>
              <w:t>Dr. Westbrook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  <w:rPr>
                <w:color w:val="000000"/>
              </w:rPr>
            </w:pPr>
            <w:r>
              <w:rPr>
                <w:color w:val="000000"/>
              </w:rPr>
              <w:t xml:space="preserve">Academic Master Plan: document sent out to faculty. </w:t>
            </w:r>
            <w:r>
              <w:t>Steering</w:t>
            </w:r>
            <w:r>
              <w:rPr>
                <w:color w:val="000000"/>
              </w:rPr>
              <w:t xml:space="preserve"> </w:t>
            </w:r>
            <w:r>
              <w:t>committee looking at process to help execute objectives. Video explaining the process will be sent out to faculty. Timeline: mid-March ready for faculty feedback.</w:t>
            </w:r>
          </w:p>
          <w:p w:rsidR="00CD3B4E" w:rsidRDefault="00950C6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</w:pPr>
            <w:r>
              <w:t>Research Council CFP</w:t>
            </w:r>
            <w:r>
              <w:t>: $25,0</w:t>
            </w:r>
            <w:r>
              <w:t xml:space="preserve">00 for seed money. Proposals to be sent to Dr. </w:t>
            </w:r>
            <w:proofErr w:type="spellStart"/>
            <w:r>
              <w:t>Enmin</w:t>
            </w:r>
            <w:proofErr w:type="spellEnd"/>
            <w:r>
              <w:t xml:space="preserve"> Zou by April 24</w:t>
            </w:r>
          </w:p>
          <w:p w:rsidR="00CD3B4E" w:rsidRDefault="00950C6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90"/>
            </w:pPr>
            <w:r>
              <w:t>Dr. Jessica Cortez new Graduate Studies Director. Graduate Studies will be moving to Polk Hall.</w:t>
            </w:r>
          </w:p>
        </w:tc>
        <w:tc>
          <w:tcPr>
            <w:tcW w:w="4347" w:type="dxa"/>
            <w:shd w:val="clear" w:color="auto" w:fill="FFFFFF"/>
          </w:tcPr>
          <w:p w:rsidR="00CD3B4E" w:rsidRDefault="00CD3B4E"/>
        </w:tc>
      </w:tr>
      <w:tr w:rsidR="00CD3B4E">
        <w:tc>
          <w:tcPr>
            <w:tcW w:w="4111" w:type="dxa"/>
            <w:shd w:val="clear" w:color="auto" w:fill="F2F2F2"/>
          </w:tcPr>
          <w:p w:rsidR="00CD3B4E" w:rsidRDefault="00950C6D">
            <w:pPr>
              <w:ind w:left="1152" w:hanging="1046"/>
            </w:pPr>
            <w:r>
              <w:t>4.Officer’s Reports</w:t>
            </w:r>
          </w:p>
          <w:p w:rsidR="00CD3B4E" w:rsidRDefault="00CD3B4E">
            <w:pPr>
              <w:ind w:left="1152" w:hanging="1046"/>
            </w:pPr>
          </w:p>
        </w:tc>
        <w:tc>
          <w:tcPr>
            <w:tcW w:w="5582" w:type="dxa"/>
            <w:shd w:val="clear" w:color="auto" w:fill="F2F2F2"/>
          </w:tcPr>
          <w:p w:rsidR="00CD3B4E" w:rsidRDefault="00CD3B4E">
            <w:pPr>
              <w:spacing w:line="276" w:lineRule="auto"/>
              <w:ind w:left="360" w:hanging="390"/>
              <w:rPr>
                <w:color w:val="000000"/>
              </w:rPr>
            </w:pPr>
          </w:p>
        </w:tc>
        <w:tc>
          <w:tcPr>
            <w:tcW w:w="4347" w:type="dxa"/>
            <w:shd w:val="clear" w:color="auto" w:fill="F2F2F2"/>
          </w:tcPr>
          <w:p w:rsidR="00CD3B4E" w:rsidRDefault="00CD3B4E">
            <w:pPr>
              <w:ind w:left="196"/>
            </w:pPr>
          </w:p>
        </w:tc>
      </w:tr>
      <w:tr w:rsidR="00CD3B4E">
        <w:tc>
          <w:tcPr>
            <w:tcW w:w="4111" w:type="dxa"/>
            <w:shd w:val="clear" w:color="auto" w:fill="FFFFFF"/>
          </w:tcPr>
          <w:p w:rsidR="00CD3B4E" w:rsidRDefault="00CD3B4E">
            <w:pPr>
              <w:spacing w:line="276" w:lineRule="auto"/>
              <w:ind w:left="630" w:hanging="720"/>
              <w:rPr>
                <w:color w:val="000000"/>
              </w:rPr>
            </w:pPr>
          </w:p>
        </w:tc>
        <w:tc>
          <w:tcPr>
            <w:tcW w:w="5582" w:type="dxa"/>
            <w:shd w:val="clear" w:color="auto" w:fill="FFFFFF"/>
          </w:tcPr>
          <w:p w:rsidR="00CD3B4E" w:rsidRDefault="00CD3B4E">
            <w:pPr>
              <w:numPr>
                <w:ilvl w:val="0"/>
                <w:numId w:val="1"/>
              </w:numPr>
              <w:spacing w:line="276" w:lineRule="auto"/>
              <w:ind w:left="360" w:hanging="390"/>
              <w:rPr>
                <w:color w:val="000000"/>
              </w:rPr>
            </w:pPr>
          </w:p>
        </w:tc>
        <w:tc>
          <w:tcPr>
            <w:tcW w:w="4347" w:type="dxa"/>
            <w:shd w:val="clear" w:color="auto" w:fill="FFFFFF"/>
          </w:tcPr>
          <w:p w:rsidR="00CD3B4E" w:rsidRDefault="00CD3B4E">
            <w:pPr>
              <w:ind w:left="196"/>
            </w:pPr>
          </w:p>
        </w:tc>
      </w:tr>
      <w:tr w:rsidR="00CD3B4E">
        <w:trPr>
          <w:trHeight w:val="200"/>
        </w:trPr>
        <w:tc>
          <w:tcPr>
            <w:tcW w:w="4111" w:type="dxa"/>
            <w:shd w:val="clear" w:color="auto" w:fill="F2F2F2"/>
          </w:tcPr>
          <w:p w:rsidR="00CD3B4E" w:rsidRDefault="00950C6D">
            <w:pPr>
              <w:ind w:left="72"/>
            </w:pPr>
            <w:r>
              <w:t>5.Committee Reports</w:t>
            </w:r>
          </w:p>
          <w:p w:rsidR="00CD3B4E" w:rsidRDefault="00CD3B4E"/>
        </w:tc>
        <w:tc>
          <w:tcPr>
            <w:tcW w:w="5582" w:type="dxa"/>
            <w:shd w:val="clear" w:color="auto" w:fill="F2F2F2"/>
          </w:tcPr>
          <w:p w:rsidR="00CD3B4E" w:rsidRDefault="00CD3B4E">
            <w:pPr>
              <w:spacing w:line="276" w:lineRule="auto"/>
              <w:ind w:left="360" w:hanging="390"/>
              <w:rPr>
                <w:color w:val="000000"/>
              </w:rPr>
            </w:pPr>
          </w:p>
        </w:tc>
        <w:tc>
          <w:tcPr>
            <w:tcW w:w="4347" w:type="dxa"/>
            <w:shd w:val="clear" w:color="auto" w:fill="F2F2F2"/>
          </w:tcPr>
          <w:p w:rsidR="00CD3B4E" w:rsidRDefault="00CD3B4E">
            <w:pPr>
              <w:ind w:left="72"/>
            </w:pPr>
          </w:p>
        </w:tc>
      </w:tr>
      <w:tr w:rsidR="00CD3B4E">
        <w:trPr>
          <w:trHeight w:val="200"/>
        </w:trPr>
        <w:tc>
          <w:tcPr>
            <w:tcW w:w="4111" w:type="dxa"/>
            <w:shd w:val="clear" w:color="auto" w:fill="FFFFFF"/>
          </w:tcPr>
          <w:p w:rsidR="00CD3B4E" w:rsidRDefault="00CD3B4E">
            <w:pPr>
              <w:ind w:left="72"/>
            </w:pPr>
          </w:p>
        </w:tc>
        <w:tc>
          <w:tcPr>
            <w:tcW w:w="5582" w:type="dxa"/>
            <w:shd w:val="clear" w:color="auto" w:fill="FFFFFF"/>
          </w:tcPr>
          <w:p w:rsidR="00CD3B4E" w:rsidRDefault="00CD3B4E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</w:p>
        </w:tc>
        <w:tc>
          <w:tcPr>
            <w:tcW w:w="4347" w:type="dxa"/>
            <w:shd w:val="clear" w:color="auto" w:fill="FFFFFF"/>
          </w:tcPr>
          <w:p w:rsidR="00CD3B4E" w:rsidRDefault="00CD3B4E">
            <w:pPr>
              <w:ind w:left="72"/>
            </w:pPr>
          </w:p>
        </w:tc>
      </w:tr>
      <w:tr w:rsidR="00CD3B4E">
        <w:tc>
          <w:tcPr>
            <w:tcW w:w="4111" w:type="dxa"/>
            <w:shd w:val="clear" w:color="auto" w:fill="F2F2F2"/>
          </w:tcPr>
          <w:p w:rsidR="00CD3B4E" w:rsidRDefault="00950C6D">
            <w:r>
              <w:t>6. Old Business</w:t>
            </w:r>
          </w:p>
          <w:p w:rsidR="00CD3B4E" w:rsidRDefault="00CD3B4E"/>
        </w:tc>
        <w:tc>
          <w:tcPr>
            <w:tcW w:w="5582" w:type="dxa"/>
            <w:shd w:val="clear" w:color="auto" w:fill="F2F2F2"/>
          </w:tcPr>
          <w:p w:rsidR="00CD3B4E" w:rsidRDefault="00CD3B4E">
            <w:pPr>
              <w:ind w:left="360" w:hanging="390"/>
            </w:pPr>
          </w:p>
        </w:tc>
        <w:tc>
          <w:tcPr>
            <w:tcW w:w="4347" w:type="dxa"/>
            <w:shd w:val="clear" w:color="auto" w:fill="F2F2F2"/>
          </w:tcPr>
          <w:p w:rsidR="00CD3B4E" w:rsidRDefault="00CD3B4E">
            <w:pPr>
              <w:ind w:left="342" w:hanging="270"/>
            </w:pPr>
          </w:p>
        </w:tc>
      </w:tr>
      <w:tr w:rsidR="00CD3B4E">
        <w:tc>
          <w:tcPr>
            <w:tcW w:w="4111" w:type="dxa"/>
          </w:tcPr>
          <w:p w:rsidR="00CD3B4E" w:rsidRDefault="00950C6D">
            <w:r>
              <w:t>Steven Kinney: Parental Leave</w:t>
            </w:r>
          </w:p>
          <w:p w:rsidR="00CD3B4E" w:rsidRDefault="00CD3B4E"/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 xml:space="preserve">Different from FMLA: coverage for FT employees </w:t>
            </w:r>
            <w:r>
              <w:t>on day 1</w:t>
            </w:r>
          </w:p>
          <w:p w:rsidR="00CD3B4E" w:rsidRDefault="00950C6D" w:rsidP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 xml:space="preserve">Compensation must follow </w:t>
            </w:r>
            <w:r>
              <w:t>state guidelines on sick leave and sick leave pool</w:t>
            </w:r>
          </w:p>
        </w:tc>
        <w:tc>
          <w:tcPr>
            <w:tcW w:w="4347" w:type="dxa"/>
            <w:shd w:val="clear" w:color="auto" w:fill="FFFFFF"/>
          </w:tcPr>
          <w:p w:rsidR="00CD3B4E" w:rsidRDefault="00950C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Updated policy to be sent out for approval.</w:t>
            </w:r>
          </w:p>
        </w:tc>
      </w:tr>
      <w:tr w:rsidR="00CD3B4E">
        <w:tc>
          <w:tcPr>
            <w:tcW w:w="4111" w:type="dxa"/>
          </w:tcPr>
          <w:p w:rsidR="00CD3B4E" w:rsidRDefault="00950C6D">
            <w:r>
              <w:t>Instructor Ranks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Would affect 24 instructors</w:t>
            </w:r>
          </w:p>
          <w:p w:rsidR="00CD3B4E" w:rsidRDefault="00950C6D" w:rsidP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 xml:space="preserve">Looking at incentives for moving up the ranks with Terry </w:t>
            </w:r>
            <w:proofErr w:type="spellStart"/>
            <w:r>
              <w:t>Braud</w:t>
            </w:r>
            <w:proofErr w:type="spellEnd"/>
          </w:p>
        </w:tc>
        <w:tc>
          <w:tcPr>
            <w:tcW w:w="4347" w:type="dxa"/>
            <w:shd w:val="clear" w:color="auto" w:fill="FFFFFF"/>
          </w:tcPr>
          <w:p w:rsidR="00CD3B4E" w:rsidRDefault="00950C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To be presented to the Faculty Comp &amp; Morale Taskforce by David Whitney</w:t>
            </w:r>
          </w:p>
        </w:tc>
      </w:tr>
      <w:tr w:rsidR="00CD3B4E">
        <w:tc>
          <w:tcPr>
            <w:tcW w:w="4111" w:type="dxa"/>
          </w:tcPr>
          <w:p w:rsidR="00CD3B4E" w:rsidRDefault="00950C6D">
            <w:r>
              <w:t xml:space="preserve">Chris </w:t>
            </w:r>
            <w:proofErr w:type="spellStart"/>
            <w:r>
              <w:t>Castille</w:t>
            </w:r>
            <w:proofErr w:type="spellEnd"/>
            <w:r>
              <w:t>: Student Evaluations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 xml:space="preserve">Working with Renee Hicks to be able to flag “at risk” students in advance </w:t>
            </w:r>
          </w:p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Current data is not high quality so looking into adjusting current tool</w:t>
            </w:r>
          </w:p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Proposal for confidential but not anonymous responses (IR could see identity, professors cannot)</w:t>
            </w:r>
          </w:p>
        </w:tc>
        <w:tc>
          <w:tcPr>
            <w:tcW w:w="4347" w:type="dxa"/>
            <w:shd w:val="clear" w:color="auto" w:fill="FFFFFF"/>
          </w:tcPr>
          <w:p w:rsidR="00CD3B4E" w:rsidRDefault="00CD3B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</w:tc>
      </w:tr>
      <w:tr w:rsidR="00CD3B4E">
        <w:tc>
          <w:tcPr>
            <w:tcW w:w="4111" w:type="dxa"/>
          </w:tcPr>
          <w:p w:rsidR="00CD3B4E" w:rsidRDefault="00950C6D">
            <w:r>
              <w:t>David Whitney: Alternate Scheduled Classes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5"/>
              </w:numPr>
              <w:spacing w:line="276" w:lineRule="auto"/>
            </w:pPr>
            <w:r>
              <w:t>Accelerated courses (follow Nicholls online schedule) and delayed start courses (start in week 4)</w:t>
            </w:r>
          </w:p>
          <w:p w:rsidR="00CD3B4E" w:rsidRDefault="00950C6D">
            <w:pPr>
              <w:numPr>
                <w:ilvl w:val="0"/>
                <w:numId w:val="5"/>
              </w:numPr>
              <w:spacing w:line="276" w:lineRule="auto"/>
            </w:pPr>
            <w:r>
              <w:lastRenderedPageBreak/>
              <w:t>Fall semester: pilot</w:t>
            </w:r>
          </w:p>
          <w:p w:rsidR="00CD3B4E" w:rsidRDefault="00950C6D">
            <w:pPr>
              <w:numPr>
                <w:ilvl w:val="0"/>
                <w:numId w:val="5"/>
              </w:numPr>
              <w:spacing w:line="276" w:lineRule="auto"/>
            </w:pPr>
            <w:r>
              <w:t>Email Melanie Benoit for instructions</w:t>
            </w:r>
          </w:p>
        </w:tc>
        <w:tc>
          <w:tcPr>
            <w:tcW w:w="4347" w:type="dxa"/>
            <w:shd w:val="clear" w:color="auto" w:fill="FFFFFF"/>
          </w:tcPr>
          <w:p w:rsidR="00CD3B4E" w:rsidRDefault="00CD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</w:rPr>
            </w:pPr>
          </w:p>
        </w:tc>
      </w:tr>
      <w:tr w:rsidR="00CD3B4E">
        <w:tc>
          <w:tcPr>
            <w:tcW w:w="4111" w:type="dxa"/>
          </w:tcPr>
          <w:p w:rsidR="00CD3B4E" w:rsidRDefault="00950C6D">
            <w:r>
              <w:t xml:space="preserve">Andy </w:t>
            </w:r>
            <w:proofErr w:type="spellStart"/>
            <w:r>
              <w:t>Simoncelli</w:t>
            </w:r>
            <w:proofErr w:type="spellEnd"/>
            <w:r>
              <w:t>: Online Policies and Procedures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3"/>
              </w:numPr>
              <w:spacing w:line="276" w:lineRule="auto"/>
            </w:pPr>
            <w:r>
              <w:t>Sent out in November for review.</w:t>
            </w:r>
            <w:r>
              <w:tab/>
            </w:r>
          </w:p>
        </w:tc>
        <w:tc>
          <w:tcPr>
            <w:tcW w:w="4347" w:type="dxa"/>
            <w:shd w:val="clear" w:color="auto" w:fill="FFFFFF"/>
          </w:tcPr>
          <w:p w:rsidR="00CD3B4E" w:rsidRDefault="00950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180"/>
            </w:pPr>
            <w:r>
              <w:t>Motion to approve: David</w:t>
            </w:r>
          </w:p>
          <w:p w:rsidR="00CD3B4E" w:rsidRDefault="00950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180"/>
            </w:pPr>
            <w:r>
              <w:t>Second: Claire</w:t>
            </w:r>
          </w:p>
          <w:p w:rsidR="00CD3B4E" w:rsidRDefault="00950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180"/>
            </w:pPr>
            <w:r>
              <w:t>Approved unanimously</w:t>
            </w:r>
          </w:p>
        </w:tc>
      </w:tr>
      <w:tr w:rsidR="00CD3B4E">
        <w:tc>
          <w:tcPr>
            <w:tcW w:w="4111" w:type="dxa"/>
            <w:shd w:val="clear" w:color="auto" w:fill="F2F2F2"/>
          </w:tcPr>
          <w:p w:rsidR="00CD3B4E" w:rsidRDefault="00950C6D">
            <w:r>
              <w:t>7. New Business</w:t>
            </w:r>
          </w:p>
          <w:p w:rsidR="00CD3B4E" w:rsidRDefault="00CD3B4E"/>
        </w:tc>
        <w:tc>
          <w:tcPr>
            <w:tcW w:w="5582" w:type="dxa"/>
            <w:shd w:val="clear" w:color="auto" w:fill="F2F2F2"/>
          </w:tcPr>
          <w:p w:rsidR="00CD3B4E" w:rsidRDefault="00CD3B4E">
            <w:pPr>
              <w:ind w:left="360" w:hanging="390"/>
            </w:pPr>
          </w:p>
        </w:tc>
        <w:tc>
          <w:tcPr>
            <w:tcW w:w="4347" w:type="dxa"/>
            <w:shd w:val="clear" w:color="auto" w:fill="F2F2F2"/>
          </w:tcPr>
          <w:p w:rsidR="00CD3B4E" w:rsidRDefault="00CD3B4E">
            <w:pPr>
              <w:ind w:left="360" w:hanging="270"/>
            </w:pPr>
          </w:p>
        </w:tc>
      </w:tr>
      <w:tr w:rsidR="00CD3B4E">
        <w:tc>
          <w:tcPr>
            <w:tcW w:w="4111" w:type="dxa"/>
          </w:tcPr>
          <w:p w:rsidR="00CD3B4E" w:rsidRDefault="00950C6D">
            <w:r>
              <w:t xml:space="preserve">Private Room in Union: Chris </w:t>
            </w:r>
            <w:proofErr w:type="spellStart"/>
            <w:r>
              <w:t>Castille</w:t>
            </w:r>
            <w:proofErr w:type="spellEnd"/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An area to take faculty or visitors for private space.</w:t>
            </w:r>
          </w:p>
          <w:p w:rsidR="00CD3B4E" w:rsidRDefault="00950C6D" w:rsidP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Currently: Captain’s Room and Mardi Gras suites</w:t>
            </w:r>
          </w:p>
        </w:tc>
        <w:tc>
          <w:tcPr>
            <w:tcW w:w="4347" w:type="dxa"/>
            <w:shd w:val="clear" w:color="auto" w:fill="FFFFFF"/>
          </w:tcPr>
          <w:p w:rsidR="00CD3B4E" w:rsidRDefault="00CD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</w:rPr>
            </w:pPr>
          </w:p>
        </w:tc>
      </w:tr>
      <w:tr w:rsidR="00CD3B4E">
        <w:tc>
          <w:tcPr>
            <w:tcW w:w="4111" w:type="dxa"/>
          </w:tcPr>
          <w:p w:rsidR="00CD3B4E" w:rsidRDefault="00950C6D">
            <w:r>
              <w:t>Faculty Advising Load: Claire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What is an appropriate advising load? Some are advising</w:t>
            </w:r>
            <w:r>
              <w:t xml:space="preserve"> 10 or up to 100 students</w:t>
            </w:r>
            <w:r>
              <w:t xml:space="preserve">. </w:t>
            </w:r>
          </w:p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 xml:space="preserve">Jennifer </w:t>
            </w:r>
            <w:proofErr w:type="spellStart"/>
            <w:r>
              <w:t>Plaisance</w:t>
            </w:r>
            <w:proofErr w:type="spellEnd"/>
            <w:r>
              <w:t>: research shows 40-50 but there’s no consistency on campus</w:t>
            </w:r>
          </w:p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PPM 2.7.3 Workload Expectations - vague</w:t>
            </w:r>
          </w:p>
        </w:tc>
        <w:tc>
          <w:tcPr>
            <w:tcW w:w="4347" w:type="dxa"/>
            <w:shd w:val="clear" w:color="auto" w:fill="FFFFFF"/>
          </w:tcPr>
          <w:p w:rsidR="00CD3B4E" w:rsidRDefault="00950C6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Recommendation: keep track of stats of how many advisees and time spent advising them</w:t>
            </w:r>
          </w:p>
        </w:tc>
      </w:tr>
      <w:tr w:rsidR="00CD3B4E">
        <w:tc>
          <w:tcPr>
            <w:tcW w:w="4111" w:type="dxa"/>
          </w:tcPr>
          <w:p w:rsidR="00CD3B4E" w:rsidRDefault="00950C6D">
            <w:r>
              <w:t>Elizabeth Batte (on behalf of Lori Soule – Comm. On Comm.): Library Rep on Required Ed Committee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 xml:space="preserve">The library needs a recommendation by Faculty Senate to Dr. Westbrook for there to be a library representative on the URE committee (similar to </w:t>
            </w:r>
            <w:proofErr w:type="spellStart"/>
            <w:r>
              <w:t>GECo</w:t>
            </w:r>
            <w:proofErr w:type="spellEnd"/>
            <w:r>
              <w:t xml:space="preserve">). </w:t>
            </w:r>
          </w:p>
        </w:tc>
        <w:tc>
          <w:tcPr>
            <w:tcW w:w="4347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  <w:r>
              <w:t xml:space="preserve">Motion to wave </w:t>
            </w:r>
            <w:proofErr w:type="spellStart"/>
            <w:r>
              <w:t>by-law:Milton</w:t>
            </w:r>
            <w:proofErr w:type="spellEnd"/>
            <w:r>
              <w:t xml:space="preserve"> and Christy</w:t>
            </w:r>
          </w:p>
          <w:p w:rsidR="00CD3B4E" w:rsidRDefault="00950C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  <w:r>
              <w:t>Approved</w:t>
            </w:r>
          </w:p>
          <w:p w:rsidR="00CD3B4E" w:rsidRDefault="00950C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  <w:r>
              <w:t>Motion to approve recommendation</w:t>
            </w:r>
          </w:p>
          <w:p w:rsidR="00CD3B4E" w:rsidRDefault="00950C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  <w:r>
              <w:t>Move: Dennis &amp; Andy</w:t>
            </w:r>
          </w:p>
          <w:p w:rsidR="00CD3B4E" w:rsidRDefault="00950C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  <w:r>
              <w:t>Approved</w:t>
            </w:r>
          </w:p>
        </w:tc>
      </w:tr>
      <w:tr w:rsidR="00CD3B4E">
        <w:tc>
          <w:tcPr>
            <w:tcW w:w="4111" w:type="dxa"/>
          </w:tcPr>
          <w:p w:rsidR="00CD3B4E" w:rsidRDefault="00950C6D">
            <w:r>
              <w:t>Rep for PPM Committee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Volunteer? Christy Landry</w:t>
            </w:r>
            <w:r>
              <w:tab/>
            </w:r>
          </w:p>
        </w:tc>
        <w:tc>
          <w:tcPr>
            <w:tcW w:w="4347" w:type="dxa"/>
            <w:shd w:val="clear" w:color="auto" w:fill="FFFFFF"/>
          </w:tcPr>
          <w:p w:rsidR="00CD3B4E" w:rsidRDefault="00950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</w:rPr>
            </w:pPr>
            <w:r>
              <w:t>Christy Landry approved</w:t>
            </w:r>
          </w:p>
        </w:tc>
      </w:tr>
      <w:tr w:rsidR="00CD3B4E">
        <w:tc>
          <w:tcPr>
            <w:tcW w:w="4111" w:type="dxa"/>
          </w:tcPr>
          <w:p w:rsidR="00CD3B4E" w:rsidRDefault="00950C6D">
            <w:r>
              <w:t>College of Ed Faculty Senator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 xml:space="preserve">Dr. Gary Rosenthal retired. Dr. Anthony Kunkel elected. Dennis will be the </w:t>
            </w:r>
            <w:proofErr w:type="spellStart"/>
            <w:r>
              <w:t>Comm</w:t>
            </w:r>
            <w:proofErr w:type="spellEnd"/>
            <w:r>
              <w:t xml:space="preserve"> on </w:t>
            </w:r>
            <w:proofErr w:type="spellStart"/>
            <w:r>
              <w:t>Comm</w:t>
            </w:r>
            <w:proofErr w:type="spellEnd"/>
            <w:r>
              <w:t xml:space="preserve"> rep.</w:t>
            </w:r>
          </w:p>
        </w:tc>
        <w:tc>
          <w:tcPr>
            <w:tcW w:w="4347" w:type="dxa"/>
            <w:shd w:val="clear" w:color="auto" w:fill="FFFFFF"/>
          </w:tcPr>
          <w:p w:rsidR="00CD3B4E" w:rsidRDefault="00CD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 w:hanging="360"/>
              <w:rPr>
                <w:color w:val="000000"/>
              </w:rPr>
            </w:pPr>
          </w:p>
        </w:tc>
      </w:tr>
      <w:tr w:rsidR="00CD3B4E">
        <w:tc>
          <w:tcPr>
            <w:tcW w:w="4111" w:type="dxa"/>
          </w:tcPr>
          <w:p w:rsidR="00CD3B4E" w:rsidRDefault="00950C6D">
            <w:r>
              <w:t>Faculty Appreciation Awards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Went well and meeting with interim AD for 2020 prizes.</w:t>
            </w:r>
          </w:p>
        </w:tc>
        <w:tc>
          <w:tcPr>
            <w:tcW w:w="4347" w:type="dxa"/>
            <w:shd w:val="clear" w:color="auto" w:fill="FFFFFF"/>
          </w:tcPr>
          <w:p w:rsidR="00CD3B4E" w:rsidRDefault="00CD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1" w:hanging="360"/>
              <w:rPr>
                <w:color w:val="000000"/>
              </w:rPr>
            </w:pPr>
          </w:p>
        </w:tc>
      </w:tr>
      <w:tr w:rsidR="00CD3B4E">
        <w:tc>
          <w:tcPr>
            <w:tcW w:w="4111" w:type="dxa"/>
          </w:tcPr>
          <w:p w:rsidR="00CD3B4E" w:rsidRDefault="00950C6D">
            <w:r>
              <w:t>Faculty Senate Website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Send recommendations to Mark Love</w:t>
            </w:r>
          </w:p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Goal: increase faculty engagement</w:t>
            </w:r>
          </w:p>
        </w:tc>
        <w:tc>
          <w:tcPr>
            <w:tcW w:w="4347" w:type="dxa"/>
            <w:shd w:val="clear" w:color="auto" w:fill="FFFFFF"/>
          </w:tcPr>
          <w:p w:rsidR="00CD3B4E" w:rsidRDefault="00CD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</w:rPr>
            </w:pPr>
          </w:p>
        </w:tc>
      </w:tr>
      <w:tr w:rsidR="00CD3B4E">
        <w:tc>
          <w:tcPr>
            <w:tcW w:w="4111" w:type="dxa"/>
          </w:tcPr>
          <w:p w:rsidR="00CD3B4E" w:rsidRDefault="00950C6D">
            <w:bookmarkStart w:id="1" w:name="_heading=h.gjdgxs" w:colFirst="0" w:colLast="0"/>
            <w:bookmarkEnd w:id="1"/>
            <w:r>
              <w:t>Gary Rosenthal Replacement</w:t>
            </w:r>
          </w:p>
        </w:tc>
        <w:tc>
          <w:tcPr>
            <w:tcW w:w="5582" w:type="dxa"/>
            <w:shd w:val="clear" w:color="auto" w:fill="FFFFFF"/>
          </w:tcPr>
          <w:p w:rsidR="00CD3B4E" w:rsidRDefault="00950C6D">
            <w:pPr>
              <w:numPr>
                <w:ilvl w:val="0"/>
                <w:numId w:val="4"/>
              </w:numPr>
              <w:spacing w:line="276" w:lineRule="auto"/>
            </w:pPr>
            <w:r>
              <w:t>Anthony Kunkel</w:t>
            </w:r>
          </w:p>
        </w:tc>
        <w:tc>
          <w:tcPr>
            <w:tcW w:w="4347" w:type="dxa"/>
            <w:shd w:val="clear" w:color="auto" w:fill="FFFFFF"/>
          </w:tcPr>
          <w:p w:rsidR="00CD3B4E" w:rsidRDefault="00CD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</w:rPr>
            </w:pPr>
          </w:p>
        </w:tc>
      </w:tr>
      <w:tr w:rsidR="00CD3B4E">
        <w:tc>
          <w:tcPr>
            <w:tcW w:w="4111" w:type="dxa"/>
            <w:shd w:val="clear" w:color="auto" w:fill="F2F2F2"/>
          </w:tcPr>
          <w:p w:rsidR="00CD3B4E" w:rsidRDefault="00950C6D">
            <w:r>
              <w:t>8. Other Business</w:t>
            </w:r>
          </w:p>
          <w:p w:rsidR="00CD3B4E" w:rsidRDefault="00CD3B4E"/>
        </w:tc>
        <w:tc>
          <w:tcPr>
            <w:tcW w:w="5582" w:type="dxa"/>
            <w:shd w:val="clear" w:color="auto" w:fill="F2F2F2"/>
          </w:tcPr>
          <w:p w:rsidR="00CD3B4E" w:rsidRDefault="00CD3B4E">
            <w:pPr>
              <w:spacing w:line="276" w:lineRule="auto"/>
              <w:ind w:left="360" w:hanging="390"/>
              <w:rPr>
                <w:color w:val="000000"/>
              </w:rPr>
            </w:pPr>
          </w:p>
        </w:tc>
        <w:tc>
          <w:tcPr>
            <w:tcW w:w="4347" w:type="dxa"/>
            <w:shd w:val="clear" w:color="auto" w:fill="F2F2F2"/>
          </w:tcPr>
          <w:p w:rsidR="00CD3B4E" w:rsidRDefault="00CD3B4E">
            <w:pPr>
              <w:ind w:left="106"/>
            </w:pPr>
          </w:p>
        </w:tc>
      </w:tr>
      <w:tr w:rsidR="00CD3B4E">
        <w:tc>
          <w:tcPr>
            <w:tcW w:w="4111" w:type="dxa"/>
          </w:tcPr>
          <w:p w:rsidR="00CD3B4E" w:rsidRDefault="00950C6D">
            <w:r>
              <w:t>Claire</w:t>
            </w:r>
          </w:p>
        </w:tc>
        <w:tc>
          <w:tcPr>
            <w:tcW w:w="5582" w:type="dxa"/>
          </w:tcPr>
          <w:p w:rsidR="00CD3B4E" w:rsidRDefault="00950C6D">
            <w:pPr>
              <w:numPr>
                <w:ilvl w:val="0"/>
                <w:numId w:val="1"/>
              </w:numPr>
              <w:spacing w:line="276" w:lineRule="auto"/>
              <w:ind w:left="360" w:hanging="390"/>
            </w:pPr>
            <w:r>
              <w:t>Parking Committee has not met</w:t>
            </w:r>
          </w:p>
        </w:tc>
        <w:tc>
          <w:tcPr>
            <w:tcW w:w="4347" w:type="dxa"/>
          </w:tcPr>
          <w:p w:rsidR="00CD3B4E" w:rsidRDefault="00CD3B4E">
            <w:pPr>
              <w:ind w:left="106"/>
            </w:pPr>
          </w:p>
        </w:tc>
      </w:tr>
    </w:tbl>
    <w:p w:rsidR="00CD3B4E" w:rsidRDefault="00CD3B4E"/>
    <w:p w:rsidR="00CD3B4E" w:rsidRDefault="00950C6D">
      <w:pPr>
        <w:rPr>
          <w:color w:val="000000"/>
        </w:rPr>
      </w:pPr>
      <w:r>
        <w:t xml:space="preserve">Meeting adjourned at </w:t>
      </w:r>
      <w:r>
        <w:rPr>
          <w:color w:val="000000"/>
        </w:rPr>
        <w:t xml:space="preserve">4:26 pm. </w:t>
      </w:r>
    </w:p>
    <w:p w:rsidR="00CD3B4E" w:rsidRDefault="00CD3B4E"/>
    <w:sectPr w:rsidR="00CD3B4E">
      <w:pgSz w:w="15840" w:h="12240"/>
      <w:pgMar w:top="576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161"/>
    <w:multiLevelType w:val="multilevel"/>
    <w:tmpl w:val="6846A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292480"/>
    <w:multiLevelType w:val="multilevel"/>
    <w:tmpl w:val="DD78F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7C1E1E"/>
    <w:multiLevelType w:val="multilevel"/>
    <w:tmpl w:val="50D67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FA2083"/>
    <w:multiLevelType w:val="multilevel"/>
    <w:tmpl w:val="D7C2C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732CB7"/>
    <w:multiLevelType w:val="multilevel"/>
    <w:tmpl w:val="29948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DF1054"/>
    <w:multiLevelType w:val="multilevel"/>
    <w:tmpl w:val="284683D4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630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0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6F341BE"/>
    <w:multiLevelType w:val="multilevel"/>
    <w:tmpl w:val="B862100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185133"/>
    <w:multiLevelType w:val="multilevel"/>
    <w:tmpl w:val="B3904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0C4816"/>
    <w:multiLevelType w:val="multilevel"/>
    <w:tmpl w:val="4B1267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70166A"/>
    <w:multiLevelType w:val="multilevel"/>
    <w:tmpl w:val="3FD40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4E"/>
    <w:rsid w:val="00950C6D"/>
    <w:rsid w:val="00C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7C4E"/>
  <w15:docId w15:val="{80F59862-160C-4C94-AF94-F26F169D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A2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ecJDTWhIJOskiKzXIYJG0Qlnw==">AMUW2mVKILHaCNU2Prn3wSQx4lA98XOohX+8WupA7Qshrko2JAhtmlACdH9skZlclH79mABar4yqTkliyr3B+dsPYgB6yyCaYtqUnJq9hQgq9Z7M1cdEBxkr5+xnEU3D6F1HpccNtp5M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680</Words>
  <Characters>3880</Characters>
  <Application>Microsoft Office Word</Application>
  <DocSecurity>0</DocSecurity>
  <Lines>32</Lines>
  <Paragraphs>9</Paragraphs>
  <ScaleCrop>false</ScaleCrop>
  <Company>Nicholls State University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Bourgeois</dc:creator>
  <cp:lastModifiedBy>Elizabeth Batte</cp:lastModifiedBy>
  <cp:revision>2</cp:revision>
  <dcterms:created xsi:type="dcterms:W3CDTF">2020-02-05T14:37:00Z</dcterms:created>
  <dcterms:modified xsi:type="dcterms:W3CDTF">2020-03-02T18:19:00Z</dcterms:modified>
</cp:coreProperties>
</file>