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23" w:rsidRPr="00753073" w:rsidRDefault="00A014F1">
      <w:pPr>
        <w:jc w:val="center"/>
        <w:rPr>
          <w:b/>
        </w:rPr>
      </w:pPr>
      <w:r w:rsidRPr="00753073">
        <w:rPr>
          <w:b/>
        </w:rPr>
        <w:t xml:space="preserve">Faculty Senate/Association Meeting Minutes </w:t>
      </w:r>
    </w:p>
    <w:p w:rsidR="00A24623" w:rsidRPr="00753073" w:rsidRDefault="00A014F1">
      <w:pPr>
        <w:jc w:val="center"/>
      </w:pPr>
      <w:r w:rsidRPr="00753073">
        <w:t>Nicholls State University</w:t>
      </w:r>
    </w:p>
    <w:p w:rsidR="00A24623" w:rsidRPr="00753073" w:rsidRDefault="001B34AF">
      <w:pPr>
        <w:jc w:val="center"/>
      </w:pPr>
      <w:r>
        <w:t>September 4</w:t>
      </w:r>
      <w:r w:rsidR="00A014F1" w:rsidRPr="00753073">
        <w:t>, 2019</w:t>
      </w:r>
    </w:p>
    <w:p w:rsidR="00A24623" w:rsidRPr="00753073" w:rsidRDefault="00A014F1">
      <w:pPr>
        <w:jc w:val="center"/>
        <w:rPr>
          <w:b/>
        </w:rPr>
      </w:pPr>
      <w:r w:rsidRPr="00753073">
        <w:rPr>
          <w:b/>
        </w:rPr>
        <w:tab/>
      </w:r>
      <w:r w:rsidRPr="00753073">
        <w:rPr>
          <w:b/>
        </w:rPr>
        <w:tab/>
      </w:r>
      <w:r w:rsidRPr="00753073">
        <w:rPr>
          <w:b/>
        </w:rPr>
        <w:tab/>
      </w:r>
      <w:r w:rsidRPr="00753073">
        <w:rPr>
          <w:b/>
        </w:rPr>
        <w:tab/>
      </w:r>
      <w:r w:rsidRPr="00753073">
        <w:rPr>
          <w:b/>
        </w:rPr>
        <w:tab/>
      </w:r>
      <w:r w:rsidRPr="00753073">
        <w:rPr>
          <w:b/>
        </w:rPr>
        <w:tab/>
      </w:r>
      <w:r w:rsidRPr="00753073">
        <w:rPr>
          <w:b/>
        </w:rPr>
        <w:tab/>
      </w:r>
      <w:r w:rsidRPr="00753073">
        <w:rPr>
          <w:b/>
        </w:rPr>
        <w:tab/>
      </w:r>
      <w:r w:rsidRPr="00753073">
        <w:rPr>
          <w:b/>
        </w:rPr>
        <w:tab/>
      </w:r>
      <w:r w:rsidRPr="00753073">
        <w:rPr>
          <w:b/>
        </w:rPr>
        <w:tab/>
      </w:r>
      <w:r w:rsidRPr="00753073">
        <w:rPr>
          <w:b/>
        </w:rPr>
        <w:tab/>
      </w:r>
      <w:r w:rsidRPr="00753073">
        <w:rPr>
          <w:b/>
        </w:rPr>
        <w:tab/>
      </w:r>
      <w:r w:rsidRPr="00753073">
        <w:rPr>
          <w:b/>
        </w:rPr>
        <w:tab/>
      </w:r>
      <w:r w:rsidRPr="00753073">
        <w:rPr>
          <w:b/>
        </w:rPr>
        <w:tab/>
        <w:t xml:space="preserve">          </w:t>
      </w:r>
      <w:r w:rsidRPr="00753073">
        <w:rPr>
          <w:b/>
        </w:rPr>
        <w:tab/>
      </w:r>
    </w:p>
    <w:tbl>
      <w:tblPr>
        <w:tblStyle w:val="a"/>
        <w:tblW w:w="14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"/>
        <w:gridCol w:w="3858"/>
        <w:gridCol w:w="404"/>
        <w:gridCol w:w="4574"/>
        <w:gridCol w:w="404"/>
        <w:gridCol w:w="4486"/>
      </w:tblGrid>
      <w:tr w:rsidR="008F2730" w:rsidRPr="00753073" w:rsidTr="00B36F2B">
        <w:tc>
          <w:tcPr>
            <w:tcW w:w="4260" w:type="dxa"/>
            <w:gridSpan w:val="2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8F2730" w:rsidRPr="00753073" w:rsidRDefault="008F2730" w:rsidP="00B36F2B">
            <w:r w:rsidRPr="00753073">
              <w:rPr>
                <w:b/>
              </w:rPr>
              <w:t>Roll Call</w:t>
            </w:r>
          </w:p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8F2730" w:rsidRPr="00753073" w:rsidRDefault="008F2730" w:rsidP="00B36F2B"/>
        </w:tc>
        <w:tc>
          <w:tcPr>
            <w:tcW w:w="459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8F2730" w:rsidRPr="00753073" w:rsidRDefault="008F2730" w:rsidP="00B36F2B"/>
        </w:tc>
        <w:tc>
          <w:tcPr>
            <w:tcW w:w="39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8F2730" w:rsidRPr="00753073" w:rsidRDefault="008F2730" w:rsidP="00B36F2B"/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8F2730" w:rsidRPr="00753073" w:rsidRDefault="008F2730" w:rsidP="00B36F2B">
            <w:pPr>
              <w:jc w:val="right"/>
            </w:pPr>
          </w:p>
        </w:tc>
      </w:tr>
      <w:tr w:rsidR="008F2730" w:rsidRPr="00753073" w:rsidTr="00B36F2B">
        <w:tc>
          <w:tcPr>
            <w:tcW w:w="390" w:type="dxa"/>
            <w:shd w:val="clear" w:color="000000" w:fill="95B3D7"/>
          </w:tcPr>
          <w:p w:rsidR="008F2730" w:rsidRPr="00753073" w:rsidRDefault="008F2730" w:rsidP="00B36F2B"/>
        </w:tc>
        <w:tc>
          <w:tcPr>
            <w:tcW w:w="3870" w:type="dxa"/>
            <w:shd w:val="clear" w:color="000000" w:fill="8DB3E2"/>
          </w:tcPr>
          <w:p w:rsidR="008F2730" w:rsidRPr="00753073" w:rsidRDefault="008F2730" w:rsidP="00B36F2B">
            <w:pPr>
              <w:jc w:val="center"/>
            </w:pPr>
            <w:r w:rsidRPr="00753073">
              <w:t xml:space="preserve">Arts </w:t>
            </w:r>
          </w:p>
        </w:tc>
        <w:tc>
          <w:tcPr>
            <w:tcW w:w="390" w:type="dxa"/>
            <w:shd w:val="clear" w:color="auto" w:fill="FFFF99"/>
          </w:tcPr>
          <w:p w:rsidR="008F2730" w:rsidRPr="00753073" w:rsidRDefault="008F2730" w:rsidP="00B36F2B"/>
        </w:tc>
        <w:tc>
          <w:tcPr>
            <w:tcW w:w="4590" w:type="dxa"/>
            <w:shd w:val="clear" w:color="auto" w:fill="FFFF99"/>
          </w:tcPr>
          <w:p w:rsidR="008F2730" w:rsidRPr="00753073" w:rsidRDefault="008F2730" w:rsidP="00B36F2B">
            <w:pPr>
              <w:jc w:val="center"/>
            </w:pPr>
            <w:r>
              <w:t>Culinary</w:t>
            </w:r>
          </w:p>
        </w:tc>
        <w:tc>
          <w:tcPr>
            <w:tcW w:w="390" w:type="dxa"/>
            <w:shd w:val="clear" w:color="auto" w:fill="C2D69B" w:themeFill="accent3" w:themeFillTint="99"/>
          </w:tcPr>
          <w:p w:rsidR="008F2730" w:rsidRPr="00753073" w:rsidRDefault="008F2730" w:rsidP="00B36F2B"/>
        </w:tc>
        <w:tc>
          <w:tcPr>
            <w:tcW w:w="4500" w:type="dxa"/>
            <w:shd w:val="clear" w:color="auto" w:fill="C2D69B" w:themeFill="accent3" w:themeFillTint="99"/>
          </w:tcPr>
          <w:p w:rsidR="008F2730" w:rsidRPr="00753073" w:rsidRDefault="008F2730" w:rsidP="00B36F2B">
            <w:pPr>
              <w:tabs>
                <w:tab w:val="center" w:pos="2180"/>
              </w:tabs>
            </w:pPr>
            <w:r>
              <w:tab/>
            </w:r>
            <w:r w:rsidRPr="00753073">
              <w:t>Nursing and Allied Health</w:t>
            </w:r>
          </w:p>
        </w:tc>
      </w:tr>
      <w:tr w:rsidR="008F2730" w:rsidRPr="00753073" w:rsidTr="00B36F2B"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3870" w:type="dxa"/>
          </w:tcPr>
          <w:p w:rsidR="008F2730" w:rsidRPr="00753073" w:rsidRDefault="008F2730" w:rsidP="00B36F2B">
            <w:r w:rsidRPr="00753073">
              <w:t xml:space="preserve">Kristina </w:t>
            </w:r>
            <w:proofErr w:type="spellStart"/>
            <w:r w:rsidRPr="00753073">
              <w:t>Allemand</w:t>
            </w:r>
            <w:proofErr w:type="spellEnd"/>
          </w:p>
        </w:tc>
        <w:tc>
          <w:tcPr>
            <w:tcW w:w="390" w:type="dxa"/>
          </w:tcPr>
          <w:p w:rsidR="008F2730" w:rsidRPr="00753073" w:rsidRDefault="008F2730" w:rsidP="00B36F2B">
            <w:r>
              <w:t>A</w:t>
            </w:r>
          </w:p>
        </w:tc>
        <w:tc>
          <w:tcPr>
            <w:tcW w:w="4590" w:type="dxa"/>
          </w:tcPr>
          <w:p w:rsidR="008F2730" w:rsidRPr="00753073" w:rsidRDefault="008F2730" w:rsidP="00B36F2B">
            <w:r>
              <w:t>Tammy Rink</w:t>
            </w:r>
          </w:p>
        </w:tc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4500" w:type="dxa"/>
          </w:tcPr>
          <w:p w:rsidR="008F2730" w:rsidRPr="00753073" w:rsidRDefault="008F2730" w:rsidP="00B36F2B">
            <w:r>
              <w:t>Tommy Landry</w:t>
            </w:r>
          </w:p>
        </w:tc>
      </w:tr>
      <w:tr w:rsidR="008F2730" w:rsidRPr="00753073" w:rsidTr="00B36F2B"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3870" w:type="dxa"/>
          </w:tcPr>
          <w:p w:rsidR="008F2730" w:rsidRPr="00753073" w:rsidRDefault="008F2730" w:rsidP="00B36F2B">
            <w:r w:rsidRPr="00753073">
              <w:t>Jeff Brown</w:t>
            </w:r>
          </w:p>
        </w:tc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4590" w:type="dxa"/>
          </w:tcPr>
          <w:p w:rsidR="008F2730" w:rsidRPr="00753073" w:rsidRDefault="008F2730" w:rsidP="00B36F2B">
            <w:r>
              <w:t>Bill Thibodeaux</w:t>
            </w:r>
          </w:p>
        </w:tc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4500" w:type="dxa"/>
          </w:tcPr>
          <w:p w:rsidR="008F2730" w:rsidRPr="00753073" w:rsidRDefault="008F2730" w:rsidP="00B36F2B">
            <w:r>
              <w:t xml:space="preserve">Shelly </w:t>
            </w:r>
            <w:proofErr w:type="spellStart"/>
            <w:r>
              <w:t>Matherne</w:t>
            </w:r>
            <w:proofErr w:type="spellEnd"/>
          </w:p>
        </w:tc>
      </w:tr>
      <w:tr w:rsidR="008F2730" w:rsidRPr="00753073" w:rsidTr="00B36F2B"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3870" w:type="dxa"/>
          </w:tcPr>
          <w:p w:rsidR="008F2730" w:rsidRPr="00753073" w:rsidRDefault="008F2730" w:rsidP="00B36F2B">
            <w:r w:rsidRPr="00753073">
              <w:t>Gaither Pope</w:t>
            </w:r>
          </w:p>
        </w:tc>
        <w:tc>
          <w:tcPr>
            <w:tcW w:w="390" w:type="dxa"/>
            <w:shd w:val="clear" w:color="000000" w:fill="D99594"/>
          </w:tcPr>
          <w:p w:rsidR="008F2730" w:rsidRPr="00753073" w:rsidRDefault="008F2730" w:rsidP="00B36F2B"/>
        </w:tc>
        <w:tc>
          <w:tcPr>
            <w:tcW w:w="4590" w:type="dxa"/>
            <w:shd w:val="clear" w:color="000000" w:fill="D99594"/>
          </w:tcPr>
          <w:p w:rsidR="008F2730" w:rsidRPr="00753073" w:rsidRDefault="008F2730" w:rsidP="00B36F2B">
            <w:pPr>
              <w:jc w:val="center"/>
            </w:pPr>
            <w:r w:rsidRPr="00753073">
              <w:t>Education</w:t>
            </w:r>
            <w:r>
              <w:t xml:space="preserve"> &amp; Psychology</w:t>
            </w:r>
          </w:p>
        </w:tc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4500" w:type="dxa"/>
          </w:tcPr>
          <w:p w:rsidR="008F2730" w:rsidRPr="00753073" w:rsidRDefault="008F2730" w:rsidP="00B36F2B">
            <w:proofErr w:type="spellStart"/>
            <w:r>
              <w:t>Meryn</w:t>
            </w:r>
            <w:proofErr w:type="spellEnd"/>
            <w:r>
              <w:t xml:space="preserve"> Olivier</w:t>
            </w:r>
          </w:p>
        </w:tc>
      </w:tr>
      <w:tr w:rsidR="008F2730" w:rsidRPr="00753073" w:rsidTr="00B36F2B"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3870" w:type="dxa"/>
          </w:tcPr>
          <w:p w:rsidR="008F2730" w:rsidRPr="00753073" w:rsidRDefault="008F2730" w:rsidP="00B36F2B">
            <w:r w:rsidRPr="00753073">
              <w:t xml:space="preserve">Andy </w:t>
            </w:r>
            <w:proofErr w:type="spellStart"/>
            <w:r w:rsidRPr="00753073">
              <w:t>Simoncelli</w:t>
            </w:r>
            <w:proofErr w:type="spellEnd"/>
          </w:p>
        </w:tc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4590" w:type="dxa"/>
          </w:tcPr>
          <w:p w:rsidR="008F2730" w:rsidRPr="00753073" w:rsidRDefault="008F2730" w:rsidP="00B36F2B">
            <w:r w:rsidRPr="00753073">
              <w:t xml:space="preserve">Dennis </w:t>
            </w:r>
            <w:proofErr w:type="spellStart"/>
            <w:r w:rsidRPr="00753073">
              <w:t>Guillot</w:t>
            </w:r>
            <w:proofErr w:type="spellEnd"/>
            <w:r w:rsidRPr="00753073">
              <w:t xml:space="preserve"> - Parliamentarian</w:t>
            </w:r>
          </w:p>
        </w:tc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4500" w:type="dxa"/>
          </w:tcPr>
          <w:p w:rsidR="008F2730" w:rsidRPr="00753073" w:rsidRDefault="008F2730" w:rsidP="00B36F2B">
            <w:r>
              <w:t xml:space="preserve">Shane </w:t>
            </w:r>
            <w:proofErr w:type="spellStart"/>
            <w:r>
              <w:t>Robichaux</w:t>
            </w:r>
            <w:proofErr w:type="spellEnd"/>
          </w:p>
        </w:tc>
      </w:tr>
      <w:tr w:rsidR="008F2730" w:rsidRPr="00753073" w:rsidTr="00B36F2B"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3870" w:type="dxa"/>
          </w:tcPr>
          <w:p w:rsidR="008F2730" w:rsidRPr="00753073" w:rsidRDefault="008F2730" w:rsidP="00B36F2B">
            <w:r w:rsidRPr="00753073">
              <w:t>James Stewart – President</w:t>
            </w:r>
          </w:p>
        </w:tc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4590" w:type="dxa"/>
          </w:tcPr>
          <w:p w:rsidR="008F2730" w:rsidRPr="00753073" w:rsidRDefault="008F2730" w:rsidP="00B36F2B">
            <w:proofErr w:type="spellStart"/>
            <w:r w:rsidRPr="00753073">
              <w:t>Kimi</w:t>
            </w:r>
            <w:proofErr w:type="spellEnd"/>
            <w:r w:rsidRPr="00753073">
              <w:t xml:space="preserve"> Reynolds</w:t>
            </w:r>
          </w:p>
        </w:tc>
        <w:tc>
          <w:tcPr>
            <w:tcW w:w="390" w:type="dxa"/>
            <w:shd w:val="clear" w:color="auto" w:fill="FABF8F" w:themeFill="accent6" w:themeFillTint="99"/>
          </w:tcPr>
          <w:p w:rsidR="008F2730" w:rsidRPr="00753073" w:rsidRDefault="008F2730" w:rsidP="00B36F2B"/>
        </w:tc>
        <w:tc>
          <w:tcPr>
            <w:tcW w:w="4500" w:type="dxa"/>
            <w:shd w:val="clear" w:color="auto" w:fill="FABF8F" w:themeFill="accent6" w:themeFillTint="99"/>
          </w:tcPr>
          <w:p w:rsidR="008F2730" w:rsidRPr="00753073" w:rsidRDefault="008F2730" w:rsidP="00B36F2B">
            <w:r>
              <w:t>Science and Technology</w:t>
            </w:r>
          </w:p>
        </w:tc>
      </w:tr>
      <w:tr w:rsidR="008F2730" w:rsidRPr="00753073" w:rsidTr="00B36F2B"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3870" w:type="dxa"/>
          </w:tcPr>
          <w:p w:rsidR="008F2730" w:rsidRPr="00753073" w:rsidRDefault="008F2730" w:rsidP="00B36F2B">
            <w:r w:rsidRPr="00CF1FD9">
              <w:t xml:space="preserve">Michele </w:t>
            </w:r>
            <w:proofErr w:type="spellStart"/>
            <w:r w:rsidRPr="00CF1FD9">
              <w:t>Theriot</w:t>
            </w:r>
            <w:proofErr w:type="spellEnd"/>
          </w:p>
        </w:tc>
        <w:tc>
          <w:tcPr>
            <w:tcW w:w="390" w:type="dxa"/>
            <w:shd w:val="clear" w:color="auto" w:fill="auto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4590" w:type="dxa"/>
          </w:tcPr>
          <w:p w:rsidR="008F2730" w:rsidRPr="00753073" w:rsidRDefault="008F2730" w:rsidP="00B36F2B">
            <w:r w:rsidRPr="00753073">
              <w:t>Gary Rosenthal</w:t>
            </w:r>
          </w:p>
        </w:tc>
        <w:tc>
          <w:tcPr>
            <w:tcW w:w="390" w:type="dxa"/>
            <w:shd w:val="clear" w:color="000000" w:fill="FFFFFF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4500" w:type="dxa"/>
          </w:tcPr>
          <w:p w:rsidR="008F2730" w:rsidRPr="00753073" w:rsidRDefault="008F2730" w:rsidP="00B36F2B">
            <w:r w:rsidRPr="00CF1FD9">
              <w:t>Claire Bourgeois – Vice President</w:t>
            </w:r>
          </w:p>
        </w:tc>
      </w:tr>
      <w:tr w:rsidR="008F2730" w:rsidRPr="00753073" w:rsidTr="00B36F2B"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3870" w:type="dxa"/>
          </w:tcPr>
          <w:p w:rsidR="008F2730" w:rsidRPr="00753073" w:rsidRDefault="008F2730" w:rsidP="00B36F2B">
            <w:r w:rsidRPr="00753073">
              <w:t>David Whitney</w:t>
            </w:r>
          </w:p>
        </w:tc>
        <w:tc>
          <w:tcPr>
            <w:tcW w:w="390" w:type="dxa"/>
            <w:shd w:val="clear" w:color="auto" w:fill="92CDDC" w:themeFill="accent5" w:themeFillTint="99"/>
          </w:tcPr>
          <w:p w:rsidR="008F2730" w:rsidRPr="00753073" w:rsidRDefault="008F2730" w:rsidP="00B36F2B"/>
        </w:tc>
        <w:tc>
          <w:tcPr>
            <w:tcW w:w="4590" w:type="dxa"/>
            <w:shd w:val="clear" w:color="auto" w:fill="92CDDC" w:themeFill="accent5" w:themeFillTint="99"/>
          </w:tcPr>
          <w:p w:rsidR="008F2730" w:rsidRPr="00753073" w:rsidRDefault="008F2730" w:rsidP="00B36F2B">
            <w:pPr>
              <w:jc w:val="center"/>
            </w:pPr>
            <w:r w:rsidRPr="00753073">
              <w:t>Library</w:t>
            </w:r>
          </w:p>
        </w:tc>
        <w:tc>
          <w:tcPr>
            <w:tcW w:w="390" w:type="dxa"/>
            <w:shd w:val="clear" w:color="auto" w:fill="auto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4500" w:type="dxa"/>
          </w:tcPr>
          <w:p w:rsidR="008F2730" w:rsidRPr="00753073" w:rsidRDefault="008F2730" w:rsidP="00B36F2B">
            <w:r>
              <w:t>Christie Landry</w:t>
            </w:r>
          </w:p>
        </w:tc>
      </w:tr>
      <w:tr w:rsidR="008F2730" w:rsidRPr="00753073" w:rsidTr="00B36F2B">
        <w:tc>
          <w:tcPr>
            <w:tcW w:w="390" w:type="dxa"/>
            <w:shd w:val="clear" w:color="000000" w:fill="B2A1C7"/>
          </w:tcPr>
          <w:p w:rsidR="008F2730" w:rsidRPr="00753073" w:rsidRDefault="008F2730" w:rsidP="00B36F2B"/>
        </w:tc>
        <w:tc>
          <w:tcPr>
            <w:tcW w:w="3870" w:type="dxa"/>
            <w:shd w:val="clear" w:color="000000" w:fill="B2A1C7"/>
          </w:tcPr>
          <w:p w:rsidR="008F2730" w:rsidRPr="00753073" w:rsidRDefault="008F2730" w:rsidP="00B36F2B">
            <w:pPr>
              <w:jc w:val="center"/>
            </w:pPr>
            <w:r w:rsidRPr="00753073">
              <w:t>Business Administration</w:t>
            </w:r>
          </w:p>
        </w:tc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4590" w:type="dxa"/>
          </w:tcPr>
          <w:p w:rsidR="008F2730" w:rsidRPr="00753073" w:rsidRDefault="008F2730" w:rsidP="00B36F2B">
            <w:r w:rsidRPr="00753073">
              <w:t>Elizabeth Batte – Recording Secretary</w:t>
            </w:r>
          </w:p>
        </w:tc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4500" w:type="dxa"/>
          </w:tcPr>
          <w:p w:rsidR="008F2730" w:rsidRPr="00753073" w:rsidRDefault="008F2730" w:rsidP="00B36F2B">
            <w:r>
              <w:t>Matthew Marlow</w:t>
            </w:r>
          </w:p>
        </w:tc>
      </w:tr>
      <w:tr w:rsidR="008F2730" w:rsidRPr="00753073" w:rsidTr="00B36F2B"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3870" w:type="dxa"/>
          </w:tcPr>
          <w:p w:rsidR="008F2730" w:rsidRPr="00753073" w:rsidRDefault="008F2730" w:rsidP="00B36F2B">
            <w:r w:rsidRPr="00753073">
              <w:t>Kevin Breaux</w:t>
            </w:r>
          </w:p>
        </w:tc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4590" w:type="dxa"/>
          </w:tcPr>
          <w:p w:rsidR="008F2730" w:rsidRPr="00753073" w:rsidRDefault="008F2730" w:rsidP="00B36F2B">
            <w:r w:rsidRPr="00753073">
              <w:t>Mark Love – Corresponding Secretary</w:t>
            </w:r>
          </w:p>
        </w:tc>
        <w:tc>
          <w:tcPr>
            <w:tcW w:w="390" w:type="dxa"/>
            <w:shd w:val="clear" w:color="auto" w:fill="auto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4500" w:type="dxa"/>
          </w:tcPr>
          <w:p w:rsidR="008F2730" w:rsidRPr="00753073" w:rsidRDefault="008F2730" w:rsidP="00B36F2B">
            <w:r>
              <w:t xml:space="preserve">Jennifer </w:t>
            </w:r>
            <w:proofErr w:type="spellStart"/>
            <w:r>
              <w:t>Plaisance</w:t>
            </w:r>
            <w:proofErr w:type="spellEnd"/>
          </w:p>
        </w:tc>
      </w:tr>
      <w:tr w:rsidR="008F2730" w:rsidRPr="00753073" w:rsidTr="00B36F2B"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3870" w:type="dxa"/>
          </w:tcPr>
          <w:p w:rsidR="008F2730" w:rsidRPr="00753073" w:rsidRDefault="008F2730" w:rsidP="00B36F2B">
            <w:r w:rsidRPr="00753073">
              <w:t xml:space="preserve">Luke </w:t>
            </w:r>
            <w:proofErr w:type="spellStart"/>
            <w:r w:rsidRPr="00753073">
              <w:t>Cashen</w:t>
            </w:r>
            <w:proofErr w:type="spellEnd"/>
          </w:p>
        </w:tc>
        <w:tc>
          <w:tcPr>
            <w:tcW w:w="390" w:type="dxa"/>
            <w:shd w:val="clear" w:color="auto" w:fill="auto"/>
          </w:tcPr>
          <w:p w:rsidR="008F2730" w:rsidRPr="00753073" w:rsidRDefault="008F2730" w:rsidP="00B36F2B"/>
        </w:tc>
        <w:tc>
          <w:tcPr>
            <w:tcW w:w="4590" w:type="dxa"/>
            <w:shd w:val="clear" w:color="auto" w:fill="auto"/>
          </w:tcPr>
          <w:p w:rsidR="008F2730" w:rsidRPr="00753073" w:rsidRDefault="008F2730" w:rsidP="00B36F2B">
            <w:pPr>
              <w:tabs>
                <w:tab w:val="center" w:pos="2180"/>
              </w:tabs>
            </w:pPr>
          </w:p>
        </w:tc>
        <w:tc>
          <w:tcPr>
            <w:tcW w:w="390" w:type="dxa"/>
            <w:shd w:val="clear" w:color="auto" w:fill="auto"/>
          </w:tcPr>
          <w:p w:rsidR="008F2730" w:rsidRPr="00753073" w:rsidRDefault="008F2730" w:rsidP="00B36F2B">
            <w:pPr>
              <w:jc w:val="center"/>
            </w:pPr>
            <w:r>
              <w:t>X</w:t>
            </w:r>
          </w:p>
        </w:tc>
        <w:tc>
          <w:tcPr>
            <w:tcW w:w="4500" w:type="dxa"/>
          </w:tcPr>
          <w:p w:rsidR="008F2730" w:rsidRPr="00753073" w:rsidRDefault="008F2730" w:rsidP="00B36F2B">
            <w:r>
              <w:t xml:space="preserve">Milton </w:t>
            </w:r>
            <w:proofErr w:type="spellStart"/>
            <w:r>
              <w:t>Saidu</w:t>
            </w:r>
            <w:proofErr w:type="spellEnd"/>
          </w:p>
        </w:tc>
      </w:tr>
      <w:tr w:rsidR="008F2730" w:rsidRPr="00753073" w:rsidTr="00B36F2B"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3870" w:type="dxa"/>
          </w:tcPr>
          <w:p w:rsidR="008F2730" w:rsidRPr="00753073" w:rsidRDefault="008F2730" w:rsidP="00B36F2B">
            <w:r w:rsidRPr="00753073">
              <w:t xml:space="preserve">Christopher </w:t>
            </w:r>
            <w:proofErr w:type="spellStart"/>
            <w:r w:rsidRPr="00753073">
              <w:t>Castille</w:t>
            </w:r>
            <w:proofErr w:type="spellEnd"/>
            <w:r w:rsidRPr="00753073">
              <w:t xml:space="preserve"> </w:t>
            </w:r>
          </w:p>
        </w:tc>
        <w:tc>
          <w:tcPr>
            <w:tcW w:w="390" w:type="dxa"/>
          </w:tcPr>
          <w:p w:rsidR="008F2730" w:rsidRPr="00753073" w:rsidRDefault="008F2730" w:rsidP="00B36F2B"/>
        </w:tc>
        <w:tc>
          <w:tcPr>
            <w:tcW w:w="4590" w:type="dxa"/>
          </w:tcPr>
          <w:p w:rsidR="008F2730" w:rsidRPr="00753073" w:rsidRDefault="008F2730" w:rsidP="00B36F2B"/>
        </w:tc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4500" w:type="dxa"/>
          </w:tcPr>
          <w:p w:rsidR="008F2730" w:rsidRPr="00753073" w:rsidRDefault="008F2730" w:rsidP="00B36F2B">
            <w:r>
              <w:t>Justine Whitaker</w:t>
            </w:r>
          </w:p>
        </w:tc>
      </w:tr>
      <w:tr w:rsidR="008F2730" w:rsidRPr="00753073" w:rsidTr="00B36F2B">
        <w:tc>
          <w:tcPr>
            <w:tcW w:w="390" w:type="dxa"/>
          </w:tcPr>
          <w:p w:rsidR="008F2730" w:rsidRPr="00753073" w:rsidRDefault="008F2730" w:rsidP="00B36F2B">
            <w:r>
              <w:t>X</w:t>
            </w:r>
          </w:p>
        </w:tc>
        <w:tc>
          <w:tcPr>
            <w:tcW w:w="3870" w:type="dxa"/>
          </w:tcPr>
          <w:p w:rsidR="008F2730" w:rsidRPr="00753073" w:rsidRDefault="008F2730" w:rsidP="00B36F2B">
            <w:r w:rsidRPr="00753073">
              <w:t>Lori Soule – Comm</w:t>
            </w:r>
            <w:r>
              <w:t>.</w:t>
            </w:r>
            <w:r w:rsidRPr="00753073">
              <w:t xml:space="preserve"> on Committees</w:t>
            </w:r>
          </w:p>
        </w:tc>
        <w:tc>
          <w:tcPr>
            <w:tcW w:w="390" w:type="dxa"/>
          </w:tcPr>
          <w:p w:rsidR="008F2730" w:rsidRPr="00753073" w:rsidRDefault="008F2730" w:rsidP="00B36F2B"/>
        </w:tc>
        <w:tc>
          <w:tcPr>
            <w:tcW w:w="4590" w:type="dxa"/>
          </w:tcPr>
          <w:p w:rsidR="008F2730" w:rsidRPr="00753073" w:rsidRDefault="008F2730" w:rsidP="00B36F2B"/>
        </w:tc>
        <w:tc>
          <w:tcPr>
            <w:tcW w:w="390" w:type="dxa"/>
          </w:tcPr>
          <w:p w:rsidR="008F2730" w:rsidRPr="00753073" w:rsidRDefault="008F2730" w:rsidP="00B36F2B"/>
        </w:tc>
        <w:tc>
          <w:tcPr>
            <w:tcW w:w="4500" w:type="dxa"/>
          </w:tcPr>
          <w:p w:rsidR="008F2730" w:rsidRPr="00753073" w:rsidRDefault="008F2730" w:rsidP="00B36F2B"/>
        </w:tc>
      </w:tr>
      <w:tr w:rsidR="008F2730" w:rsidRPr="00753073" w:rsidTr="00B36F2B">
        <w:tc>
          <w:tcPr>
            <w:tcW w:w="4260" w:type="dxa"/>
            <w:gridSpan w:val="2"/>
            <w:tcBorders>
              <w:left w:val="single" w:sz="0" w:space="0" w:color="000000"/>
              <w:right w:val="single" w:sz="0" w:space="0" w:color="000000"/>
            </w:tcBorders>
            <w:shd w:val="clear" w:color="000000" w:fill="FFFF00"/>
          </w:tcPr>
          <w:p w:rsidR="008F2730" w:rsidRPr="00753073" w:rsidRDefault="008F2730" w:rsidP="00B36F2B">
            <w:pPr>
              <w:ind w:right="-108"/>
            </w:pPr>
          </w:p>
        </w:tc>
        <w:tc>
          <w:tcPr>
            <w:tcW w:w="4980" w:type="dxa"/>
            <w:gridSpan w:val="2"/>
            <w:tcBorders>
              <w:left w:val="single" w:sz="0" w:space="0" w:color="000000"/>
              <w:right w:val="single" w:sz="0" w:space="0" w:color="000000"/>
            </w:tcBorders>
            <w:shd w:val="clear" w:color="000000" w:fill="FFFF00"/>
          </w:tcPr>
          <w:p w:rsidR="008F2730" w:rsidRPr="00753073" w:rsidRDefault="008F2730" w:rsidP="00B36F2B"/>
        </w:tc>
        <w:tc>
          <w:tcPr>
            <w:tcW w:w="390" w:type="dxa"/>
            <w:tcBorders>
              <w:left w:val="single" w:sz="0" w:space="0" w:color="000000"/>
              <w:right w:val="single" w:sz="0" w:space="0" w:color="000000"/>
            </w:tcBorders>
            <w:shd w:val="clear" w:color="000000" w:fill="FFFF00"/>
          </w:tcPr>
          <w:p w:rsidR="008F2730" w:rsidRPr="00753073" w:rsidRDefault="008F2730" w:rsidP="00B36F2B"/>
        </w:tc>
        <w:tc>
          <w:tcPr>
            <w:tcW w:w="4500" w:type="dxa"/>
            <w:tcBorders>
              <w:left w:val="single" w:sz="0" w:space="0" w:color="000000"/>
              <w:right w:val="single" w:sz="0" w:space="0" w:color="000000"/>
            </w:tcBorders>
            <w:shd w:val="clear" w:color="000000" w:fill="FFFF00"/>
          </w:tcPr>
          <w:p w:rsidR="008F2730" w:rsidRPr="00753073" w:rsidRDefault="008F2730" w:rsidP="00B36F2B">
            <w:pPr>
              <w:jc w:val="center"/>
            </w:pPr>
            <w:r w:rsidRPr="00753073">
              <w:t>A = absent                            X = present</w:t>
            </w:r>
          </w:p>
        </w:tc>
      </w:tr>
    </w:tbl>
    <w:p w:rsidR="00A24623" w:rsidRPr="00753073" w:rsidRDefault="00A24623"/>
    <w:p w:rsidR="00A24623" w:rsidRPr="00753073" w:rsidRDefault="00A24623"/>
    <w:tbl>
      <w:tblPr>
        <w:tblStyle w:val="a1"/>
        <w:tblW w:w="14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7"/>
        <w:gridCol w:w="5596"/>
        <w:gridCol w:w="4347"/>
      </w:tblGrid>
      <w:tr w:rsidR="008F2730" w:rsidRPr="00753073" w:rsidTr="00C37130">
        <w:trPr>
          <w:trHeight w:val="460"/>
        </w:trPr>
        <w:tc>
          <w:tcPr>
            <w:tcW w:w="4254" w:type="dxa"/>
            <w:shd w:val="clear" w:color="auto" w:fill="000000" w:themeFill="text1"/>
            <w:vAlign w:val="center"/>
          </w:tcPr>
          <w:p w:rsidR="008F2730" w:rsidRPr="00CF1FD9" w:rsidRDefault="008F2730" w:rsidP="008F2730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F1FD9">
              <w:rPr>
                <w:b/>
                <w:color w:val="FFFFFF" w:themeColor="background1"/>
                <w:sz w:val="28"/>
              </w:rPr>
              <w:t>AGENDA ITEM</w:t>
            </w:r>
          </w:p>
        </w:tc>
        <w:tc>
          <w:tcPr>
            <w:tcW w:w="5826" w:type="dxa"/>
            <w:shd w:val="clear" w:color="auto" w:fill="000000" w:themeFill="text1"/>
            <w:vAlign w:val="center"/>
          </w:tcPr>
          <w:p w:rsidR="008F2730" w:rsidRPr="00CF1FD9" w:rsidRDefault="008F2730" w:rsidP="008F2730">
            <w:pPr>
              <w:ind w:left="228"/>
              <w:jc w:val="center"/>
              <w:rPr>
                <w:b/>
                <w:color w:val="FFFFFF" w:themeColor="background1"/>
                <w:sz w:val="28"/>
              </w:rPr>
            </w:pPr>
            <w:r w:rsidRPr="00CF1FD9">
              <w:rPr>
                <w:b/>
                <w:color w:val="FFFFFF" w:themeColor="background1"/>
                <w:sz w:val="28"/>
              </w:rPr>
              <w:t>DISCUSSION</w:t>
            </w:r>
          </w:p>
        </w:tc>
        <w:tc>
          <w:tcPr>
            <w:tcW w:w="3960" w:type="dxa"/>
            <w:shd w:val="clear" w:color="auto" w:fill="000000" w:themeFill="text1"/>
            <w:vAlign w:val="center"/>
          </w:tcPr>
          <w:p w:rsidR="008F2730" w:rsidRPr="00CF1FD9" w:rsidRDefault="008F2730" w:rsidP="008F2730">
            <w:pPr>
              <w:ind w:left="342" w:hanging="270"/>
              <w:jc w:val="center"/>
              <w:rPr>
                <w:b/>
                <w:color w:val="FFFFFF" w:themeColor="background1"/>
                <w:sz w:val="28"/>
              </w:rPr>
            </w:pPr>
            <w:r w:rsidRPr="00CF1FD9">
              <w:rPr>
                <w:b/>
                <w:color w:val="FFFFFF" w:themeColor="background1"/>
                <w:sz w:val="28"/>
              </w:rPr>
              <w:t>RECOMMENDATION/ACTION</w:t>
            </w:r>
          </w:p>
        </w:tc>
      </w:tr>
      <w:tr w:rsidR="00A24623" w:rsidRPr="00753073" w:rsidTr="008F2730">
        <w:trPr>
          <w:trHeight w:val="460"/>
        </w:trPr>
        <w:tc>
          <w:tcPr>
            <w:tcW w:w="4254" w:type="dxa"/>
            <w:shd w:val="clear" w:color="auto" w:fill="F2F2F2" w:themeFill="background1" w:themeFillShade="F2"/>
          </w:tcPr>
          <w:p w:rsidR="00A24623" w:rsidRPr="00753073" w:rsidRDefault="00A014F1">
            <w:pPr>
              <w:numPr>
                <w:ilvl w:val="0"/>
                <w:numId w:val="4"/>
              </w:numPr>
            </w:pPr>
            <w:r w:rsidRPr="00753073">
              <w:t>Call to Order/Roll Call</w:t>
            </w:r>
          </w:p>
        </w:tc>
        <w:tc>
          <w:tcPr>
            <w:tcW w:w="5826" w:type="dxa"/>
            <w:shd w:val="clear" w:color="auto" w:fill="F2F2F2" w:themeFill="background1" w:themeFillShade="F2"/>
          </w:tcPr>
          <w:p w:rsidR="00A24623" w:rsidRPr="00753073" w:rsidRDefault="00A014F1">
            <w:pPr>
              <w:ind w:left="228"/>
            </w:pPr>
            <w:r w:rsidRPr="00753073">
              <w:t>Meeting called to order at 3:05 PM.</w:t>
            </w:r>
          </w:p>
          <w:p w:rsidR="00A24623" w:rsidRPr="00753073" w:rsidRDefault="00A24623">
            <w:pPr>
              <w:ind w:left="228"/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:rsidR="00A24623" w:rsidRPr="00753073" w:rsidRDefault="00A014F1">
            <w:pPr>
              <w:ind w:left="342" w:hanging="270"/>
            </w:pPr>
            <w:r w:rsidRPr="00753073">
              <w:t>Roll taken.  Quorum present. (Sign in sheet attached)</w:t>
            </w:r>
          </w:p>
        </w:tc>
      </w:tr>
      <w:tr w:rsidR="00A24623" w:rsidRPr="00753073" w:rsidTr="008F2730">
        <w:trPr>
          <w:trHeight w:val="300"/>
        </w:trPr>
        <w:tc>
          <w:tcPr>
            <w:tcW w:w="4254" w:type="dxa"/>
            <w:shd w:val="clear" w:color="auto" w:fill="F2F2F2" w:themeFill="background1" w:themeFillShade="F2"/>
          </w:tcPr>
          <w:p w:rsidR="00A24623" w:rsidRPr="00753073" w:rsidRDefault="00A014F1">
            <w:pPr>
              <w:numPr>
                <w:ilvl w:val="0"/>
                <w:numId w:val="4"/>
              </w:numPr>
            </w:pPr>
            <w:r w:rsidRPr="00753073">
              <w:t>Approval of meeting minutes:</w:t>
            </w:r>
          </w:p>
          <w:p w:rsidR="00A24623" w:rsidRPr="00753073" w:rsidRDefault="00A014F1">
            <w:pPr>
              <w:ind w:left="630"/>
            </w:pPr>
            <w:r w:rsidRPr="00753073">
              <w:t>April minutes</w:t>
            </w:r>
          </w:p>
        </w:tc>
        <w:tc>
          <w:tcPr>
            <w:tcW w:w="5826" w:type="dxa"/>
            <w:shd w:val="clear" w:color="auto" w:fill="F2F2F2" w:themeFill="background1" w:themeFillShade="F2"/>
          </w:tcPr>
          <w:p w:rsidR="00A24623" w:rsidRPr="00753073" w:rsidRDefault="00A014F1">
            <w:r w:rsidRPr="00753073">
              <w:t>Minutes were not sent out. To be sent out after meeting for approval.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:rsidR="00A24623" w:rsidRPr="00753073" w:rsidRDefault="00A24623"/>
        </w:tc>
      </w:tr>
      <w:tr w:rsidR="00A24623" w:rsidRPr="00753073" w:rsidTr="008F2730">
        <w:tc>
          <w:tcPr>
            <w:tcW w:w="4254" w:type="dxa"/>
            <w:shd w:val="clear" w:color="auto" w:fill="F2F2F2" w:themeFill="background1" w:themeFillShade="F2"/>
          </w:tcPr>
          <w:p w:rsidR="00A24623" w:rsidRPr="00753073" w:rsidRDefault="00A014F1">
            <w:pPr>
              <w:numPr>
                <w:ilvl w:val="0"/>
                <w:numId w:val="4"/>
              </w:numPr>
            </w:pPr>
            <w:r w:rsidRPr="00753073">
              <w:t>Administration Remarks</w:t>
            </w:r>
          </w:p>
        </w:tc>
        <w:tc>
          <w:tcPr>
            <w:tcW w:w="5826" w:type="dxa"/>
            <w:shd w:val="clear" w:color="auto" w:fill="F2F2F2" w:themeFill="background1" w:themeFillShade="F2"/>
          </w:tcPr>
          <w:p w:rsidR="00A24623" w:rsidRPr="00753073" w:rsidRDefault="00A24623">
            <w:pPr>
              <w:ind w:left="228"/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:rsidR="00A24623" w:rsidRPr="00753073" w:rsidRDefault="00A24623"/>
        </w:tc>
      </w:tr>
      <w:tr w:rsidR="00A24623" w:rsidRPr="00753073">
        <w:tc>
          <w:tcPr>
            <w:tcW w:w="4254" w:type="dxa"/>
            <w:shd w:val="clear" w:color="000000" w:fill="FFFFFF"/>
          </w:tcPr>
          <w:p w:rsidR="00A24623" w:rsidRPr="00753073" w:rsidRDefault="00A014F1">
            <w:pPr>
              <w:spacing w:line="276" w:lineRule="auto"/>
              <w:ind w:left="630" w:hanging="720"/>
              <w:rPr>
                <w:color w:val="000000"/>
              </w:rPr>
            </w:pPr>
            <w:r w:rsidRPr="00753073">
              <w:rPr>
                <w:color w:val="000000"/>
              </w:rPr>
              <w:t xml:space="preserve">Dr. </w:t>
            </w:r>
            <w:proofErr w:type="spellStart"/>
            <w:r w:rsidRPr="00753073">
              <w:rPr>
                <w:color w:val="000000"/>
              </w:rPr>
              <w:t>Clune</w:t>
            </w:r>
            <w:proofErr w:type="spellEnd"/>
          </w:p>
        </w:tc>
        <w:tc>
          <w:tcPr>
            <w:tcW w:w="5826" w:type="dxa"/>
            <w:shd w:val="clear" w:color="000000" w:fill="FFFFFF"/>
          </w:tcPr>
          <w:p w:rsidR="00A014F1" w:rsidRDefault="00A014F1" w:rsidP="00A014F1">
            <w:pPr>
              <w:numPr>
                <w:ilvl w:val="0"/>
                <w:numId w:val="1"/>
              </w:numPr>
              <w:spacing w:line="276" w:lineRule="auto"/>
            </w:pPr>
            <w:r w:rsidRPr="00753073">
              <w:t xml:space="preserve">Enrollment: To continue salary increases we need to keep students coming in the door. Down 93 freshmen. </w:t>
            </w:r>
            <w:r>
              <w:t>On the 14</w:t>
            </w:r>
            <w:r w:rsidRPr="00A014F1">
              <w:rPr>
                <w:vertAlign w:val="superscript"/>
              </w:rPr>
              <w:t>th</w:t>
            </w:r>
            <w:r>
              <w:t xml:space="preserve"> day of class</w:t>
            </w:r>
            <w:r w:rsidRPr="00753073">
              <w:t xml:space="preserve"> enrollment officially assessed. 6</w:t>
            </w:r>
            <w:r>
              <w:t>,</w:t>
            </w:r>
            <w:r w:rsidRPr="00753073">
              <w:t>488 last year</w:t>
            </w:r>
            <w:r>
              <w:t xml:space="preserve"> and w</w:t>
            </w:r>
            <w:r w:rsidRPr="00753073">
              <w:t>e were hoping to go over 6</w:t>
            </w:r>
            <w:r>
              <w:t>,</w:t>
            </w:r>
            <w:r w:rsidRPr="00753073">
              <w:t xml:space="preserve">500 to go to </w:t>
            </w:r>
            <w:r>
              <w:t>state legislature</w:t>
            </w:r>
            <w:r w:rsidRPr="00753073">
              <w:t xml:space="preserve"> for salary increases. Traditional enrollment and traditional freshmen are down. Online enrollment is up. </w:t>
            </w:r>
            <w:r>
              <w:t>Retention is important for formula funding.</w:t>
            </w:r>
          </w:p>
          <w:p w:rsidR="00A24623" w:rsidRPr="00753073" w:rsidRDefault="00A014F1" w:rsidP="009F4918">
            <w:pPr>
              <w:numPr>
                <w:ilvl w:val="0"/>
                <w:numId w:val="1"/>
              </w:numPr>
              <w:spacing w:line="276" w:lineRule="auto"/>
            </w:pPr>
            <w:r w:rsidRPr="00753073">
              <w:lastRenderedPageBreak/>
              <w:t xml:space="preserve">Analyzing formats in federal funding to improve our formula funding. </w:t>
            </w:r>
          </w:p>
          <w:p w:rsidR="00A24623" w:rsidRPr="00753073" w:rsidRDefault="00A014F1">
            <w:pPr>
              <w:numPr>
                <w:ilvl w:val="0"/>
                <w:numId w:val="1"/>
              </w:numPr>
              <w:spacing w:line="276" w:lineRule="auto"/>
            </w:pPr>
            <w:r w:rsidRPr="00753073">
              <w:t>Academic Master Plan to figure out which direction we need to go in our future</w:t>
            </w:r>
          </w:p>
          <w:p w:rsidR="00A24623" w:rsidRPr="00753073" w:rsidRDefault="00A014F1">
            <w:pPr>
              <w:numPr>
                <w:ilvl w:val="0"/>
                <w:numId w:val="1"/>
              </w:numPr>
              <w:spacing w:line="276" w:lineRule="auto"/>
            </w:pPr>
            <w:r w:rsidRPr="00753073">
              <w:t>Campus Master Plan</w:t>
            </w:r>
          </w:p>
          <w:p w:rsidR="00A24623" w:rsidRPr="00753073" w:rsidRDefault="00A014F1">
            <w:pPr>
              <w:numPr>
                <w:ilvl w:val="0"/>
                <w:numId w:val="1"/>
              </w:numPr>
              <w:spacing w:line="276" w:lineRule="auto"/>
            </w:pPr>
            <w:r w:rsidRPr="00753073">
              <w:t>Diversity &amp; Inclusion Plan</w:t>
            </w:r>
          </w:p>
          <w:p w:rsidR="00A24623" w:rsidRPr="00753073" w:rsidRDefault="00A014F1">
            <w:pPr>
              <w:numPr>
                <w:ilvl w:val="0"/>
                <w:numId w:val="1"/>
              </w:numPr>
              <w:spacing w:line="276" w:lineRule="auto"/>
            </w:pPr>
            <w:r w:rsidRPr="00753073">
              <w:t xml:space="preserve">Scheduling efficiency </w:t>
            </w:r>
          </w:p>
          <w:p w:rsidR="00A24623" w:rsidRPr="00753073" w:rsidRDefault="00A014F1">
            <w:pPr>
              <w:numPr>
                <w:ilvl w:val="0"/>
                <w:numId w:val="1"/>
              </w:numPr>
              <w:spacing w:line="276" w:lineRule="auto"/>
            </w:pPr>
            <w:r w:rsidRPr="00753073">
              <w:t>Faculty Morale Taskforce - 78% with current market</w:t>
            </w:r>
            <w:r>
              <w:t xml:space="preserve"> on salary</w:t>
            </w:r>
          </w:p>
          <w:p w:rsidR="00753073" w:rsidRPr="00753073" w:rsidRDefault="00753073" w:rsidP="00753073">
            <w:pPr>
              <w:numPr>
                <w:ilvl w:val="0"/>
                <w:numId w:val="1"/>
              </w:numPr>
              <w:spacing w:line="276" w:lineRule="auto"/>
            </w:pPr>
            <w:r w:rsidRPr="00753073">
              <w:t xml:space="preserve">Talbot hall: updated 75% state </w:t>
            </w:r>
          </w:p>
          <w:p w:rsidR="00753073" w:rsidRPr="00753073" w:rsidRDefault="00753073" w:rsidP="00753073">
            <w:pPr>
              <w:numPr>
                <w:ilvl w:val="0"/>
                <w:numId w:val="1"/>
              </w:numPr>
              <w:spacing w:line="276" w:lineRule="auto"/>
            </w:pPr>
            <w:r w:rsidRPr="00753073">
              <w:t xml:space="preserve">Union: 70% donation </w:t>
            </w:r>
            <w:r w:rsidR="008F2730">
              <w:t xml:space="preserve">by </w:t>
            </w:r>
            <w:r w:rsidR="00A014F1">
              <w:t>Bollinger</w:t>
            </w:r>
            <w:r w:rsidRPr="00753073">
              <w:t xml:space="preserve"> </w:t>
            </w:r>
            <w:r w:rsidR="008F2730">
              <w:t>family</w:t>
            </w:r>
          </w:p>
          <w:p w:rsidR="00753073" w:rsidRPr="00753073" w:rsidRDefault="00A014F1" w:rsidP="00753073">
            <w:pPr>
              <w:numPr>
                <w:ilvl w:val="0"/>
                <w:numId w:val="1"/>
              </w:numPr>
              <w:spacing w:line="276" w:lineRule="auto"/>
            </w:pPr>
            <w:r>
              <w:t>$</w:t>
            </w:r>
            <w:r w:rsidR="00753073" w:rsidRPr="00753073">
              <w:t>365</w:t>
            </w:r>
            <w:r>
              <w:t>,000 donation</w:t>
            </w:r>
            <w:r w:rsidR="00753073" w:rsidRPr="00753073">
              <w:t xml:space="preserve"> for greenhouse </w:t>
            </w:r>
          </w:p>
          <w:p w:rsidR="00753073" w:rsidRPr="00753073" w:rsidRDefault="00A014F1" w:rsidP="00E225B0">
            <w:pPr>
              <w:numPr>
                <w:ilvl w:val="0"/>
                <w:numId w:val="1"/>
              </w:numPr>
              <w:spacing w:line="276" w:lineRule="auto"/>
            </w:pPr>
            <w:r>
              <w:t>Football stadium paid for with</w:t>
            </w:r>
            <w:r w:rsidR="00753073" w:rsidRPr="00753073">
              <w:t xml:space="preserve"> 2/3 state</w:t>
            </w:r>
            <w:r>
              <w:t xml:space="preserve"> funds</w:t>
            </w:r>
            <w:r w:rsidR="00753073" w:rsidRPr="00753073">
              <w:t xml:space="preserve"> 1/3 donor </w:t>
            </w:r>
            <w:r>
              <w:t>funds. Will begin b</w:t>
            </w:r>
            <w:r w:rsidR="00753073" w:rsidRPr="00753073">
              <w:t>reaking ground soon</w:t>
            </w:r>
            <w:r>
              <w:t xml:space="preserve">. </w:t>
            </w:r>
            <w:r w:rsidR="00753073" w:rsidRPr="00753073">
              <w:t>Phase two</w:t>
            </w:r>
            <w:r>
              <w:t xml:space="preserve"> is for an indoor practice field.</w:t>
            </w:r>
          </w:p>
          <w:p w:rsidR="00753073" w:rsidRPr="00753073" w:rsidRDefault="00753073" w:rsidP="00753073">
            <w:pPr>
              <w:numPr>
                <w:ilvl w:val="0"/>
                <w:numId w:val="1"/>
              </w:numPr>
              <w:spacing w:line="276" w:lineRule="auto"/>
            </w:pPr>
            <w:r w:rsidRPr="00753073">
              <w:t>Library is the number one project</w:t>
            </w:r>
            <w:r w:rsidR="00A014F1">
              <w:t>.</w:t>
            </w:r>
            <w:r w:rsidRPr="00753073">
              <w:t xml:space="preserve"> </w:t>
            </w:r>
            <w:r w:rsidR="00A014F1" w:rsidRPr="00753073">
              <w:t xml:space="preserve">Maker space on first floor of library. Funded by Chuck </w:t>
            </w:r>
            <w:proofErr w:type="spellStart"/>
            <w:r w:rsidR="00A014F1" w:rsidRPr="00753073">
              <w:t>Monier</w:t>
            </w:r>
            <w:proofErr w:type="spellEnd"/>
            <w:r w:rsidR="00A014F1" w:rsidRPr="00753073">
              <w:t xml:space="preserve">. </w:t>
            </w:r>
          </w:p>
          <w:p w:rsidR="00753073" w:rsidRPr="00753073" w:rsidRDefault="00753073" w:rsidP="00753073">
            <w:pPr>
              <w:numPr>
                <w:ilvl w:val="0"/>
                <w:numId w:val="1"/>
              </w:numPr>
              <w:spacing w:line="276" w:lineRule="auto"/>
            </w:pPr>
            <w:r w:rsidRPr="00753073">
              <w:t xml:space="preserve">Coastal center: still raising money 5 out of 18 million so far. Will not come from university. </w:t>
            </w:r>
          </w:p>
          <w:p w:rsidR="00753073" w:rsidRPr="00753073" w:rsidRDefault="00753073" w:rsidP="00A014F1">
            <w:pPr>
              <w:spacing w:line="276" w:lineRule="auto"/>
              <w:ind w:left="720"/>
            </w:pPr>
          </w:p>
        </w:tc>
        <w:tc>
          <w:tcPr>
            <w:tcW w:w="3960" w:type="dxa"/>
            <w:shd w:val="clear" w:color="000000" w:fill="FFFFFF"/>
          </w:tcPr>
          <w:p w:rsidR="00A24623" w:rsidRPr="00753073" w:rsidRDefault="00A24623"/>
        </w:tc>
      </w:tr>
      <w:tr w:rsidR="00A24623" w:rsidRPr="00753073" w:rsidTr="008F2730">
        <w:tc>
          <w:tcPr>
            <w:tcW w:w="4254" w:type="dxa"/>
            <w:shd w:val="clear" w:color="auto" w:fill="F2F2F2" w:themeFill="background1" w:themeFillShade="F2"/>
          </w:tcPr>
          <w:p w:rsidR="00A24623" w:rsidRPr="00753073" w:rsidRDefault="00A014F1">
            <w:pPr>
              <w:ind w:left="1152" w:hanging="1046"/>
            </w:pPr>
            <w:r w:rsidRPr="00753073">
              <w:t>4.Officer’s Reports</w:t>
            </w:r>
          </w:p>
        </w:tc>
        <w:tc>
          <w:tcPr>
            <w:tcW w:w="5826" w:type="dxa"/>
            <w:shd w:val="clear" w:color="auto" w:fill="F2F2F2" w:themeFill="background1" w:themeFillShade="F2"/>
          </w:tcPr>
          <w:p w:rsidR="00A24623" w:rsidRPr="00753073" w:rsidRDefault="00A24623">
            <w:pPr>
              <w:spacing w:line="276" w:lineRule="auto"/>
              <w:ind w:left="720" w:hanging="720"/>
              <w:rPr>
                <w:color w:val="000000"/>
              </w:rPr>
            </w:pPr>
          </w:p>
          <w:p w:rsidR="00A24623" w:rsidRPr="00753073" w:rsidRDefault="00A24623">
            <w:pPr>
              <w:spacing w:line="276" w:lineRule="auto"/>
              <w:ind w:left="720" w:hanging="720"/>
              <w:rPr>
                <w:color w:val="000000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:rsidR="00A24623" w:rsidRPr="00753073" w:rsidRDefault="00A24623">
            <w:pPr>
              <w:ind w:left="196"/>
            </w:pPr>
          </w:p>
        </w:tc>
      </w:tr>
      <w:tr w:rsidR="00A24623" w:rsidRPr="00753073">
        <w:tc>
          <w:tcPr>
            <w:tcW w:w="4254" w:type="dxa"/>
            <w:shd w:val="clear" w:color="000000" w:fill="FFFFFF"/>
          </w:tcPr>
          <w:p w:rsidR="00A24623" w:rsidRPr="00753073" w:rsidRDefault="00A24623">
            <w:pPr>
              <w:spacing w:line="276" w:lineRule="auto"/>
              <w:ind w:left="630" w:hanging="720"/>
              <w:rPr>
                <w:color w:val="000000"/>
              </w:rPr>
            </w:pPr>
          </w:p>
        </w:tc>
        <w:tc>
          <w:tcPr>
            <w:tcW w:w="5826" w:type="dxa"/>
            <w:shd w:val="clear" w:color="000000" w:fill="FFFFFF"/>
          </w:tcPr>
          <w:p w:rsidR="00A24623" w:rsidRPr="00753073" w:rsidRDefault="00A014F1">
            <w:pPr>
              <w:numPr>
                <w:ilvl w:val="0"/>
                <w:numId w:val="2"/>
              </w:numPr>
              <w:spacing w:line="276" w:lineRule="auto"/>
              <w:rPr>
                <w:color w:val="000000"/>
              </w:rPr>
            </w:pPr>
            <w:r w:rsidRPr="00753073">
              <w:rPr>
                <w:color w:val="000000"/>
              </w:rPr>
              <w:t>No reports</w:t>
            </w:r>
          </w:p>
        </w:tc>
        <w:tc>
          <w:tcPr>
            <w:tcW w:w="3960" w:type="dxa"/>
            <w:shd w:val="clear" w:color="000000" w:fill="FFFFFF"/>
          </w:tcPr>
          <w:p w:rsidR="00A24623" w:rsidRPr="00753073" w:rsidRDefault="00A24623">
            <w:pPr>
              <w:ind w:left="196"/>
            </w:pPr>
          </w:p>
        </w:tc>
      </w:tr>
      <w:tr w:rsidR="00A24623" w:rsidRPr="00753073" w:rsidTr="008F2730">
        <w:trPr>
          <w:trHeight w:val="200"/>
        </w:trPr>
        <w:tc>
          <w:tcPr>
            <w:tcW w:w="4254" w:type="dxa"/>
            <w:shd w:val="clear" w:color="auto" w:fill="F2F2F2" w:themeFill="background1" w:themeFillShade="F2"/>
          </w:tcPr>
          <w:p w:rsidR="00A24623" w:rsidRPr="00753073" w:rsidRDefault="00A014F1">
            <w:pPr>
              <w:ind w:left="72"/>
            </w:pPr>
            <w:r w:rsidRPr="00753073">
              <w:t>5.Committee Reports</w:t>
            </w:r>
          </w:p>
          <w:p w:rsidR="00A24623" w:rsidRPr="00753073" w:rsidRDefault="00A24623">
            <w:pPr>
              <w:ind w:left="72"/>
            </w:pPr>
          </w:p>
          <w:p w:rsidR="00A24623" w:rsidRPr="00753073" w:rsidRDefault="00A24623"/>
        </w:tc>
        <w:tc>
          <w:tcPr>
            <w:tcW w:w="5826" w:type="dxa"/>
            <w:shd w:val="clear" w:color="auto" w:fill="F2F2F2" w:themeFill="background1" w:themeFillShade="F2"/>
          </w:tcPr>
          <w:p w:rsidR="00A24623" w:rsidRPr="00753073" w:rsidRDefault="00A24623"/>
          <w:p w:rsidR="00A24623" w:rsidRPr="00753073" w:rsidRDefault="00A24623" w:rsidP="0075307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:rsidR="00A24623" w:rsidRPr="00753073" w:rsidRDefault="00A24623">
            <w:pPr>
              <w:ind w:left="72"/>
            </w:pPr>
          </w:p>
        </w:tc>
      </w:tr>
      <w:tr w:rsidR="00753073" w:rsidRPr="00753073">
        <w:trPr>
          <w:trHeight w:val="200"/>
        </w:trPr>
        <w:tc>
          <w:tcPr>
            <w:tcW w:w="4254" w:type="dxa"/>
            <w:shd w:val="clear" w:color="000000" w:fill="FFFFFF"/>
          </w:tcPr>
          <w:p w:rsidR="00753073" w:rsidRPr="00753073" w:rsidRDefault="00753073">
            <w:pPr>
              <w:ind w:left="72"/>
            </w:pPr>
          </w:p>
        </w:tc>
        <w:tc>
          <w:tcPr>
            <w:tcW w:w="5826" w:type="dxa"/>
            <w:shd w:val="clear" w:color="000000" w:fill="FFFFFF"/>
          </w:tcPr>
          <w:p w:rsidR="00753073" w:rsidRPr="00753073" w:rsidRDefault="00753073" w:rsidP="0075307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reports</w:t>
            </w:r>
          </w:p>
        </w:tc>
        <w:tc>
          <w:tcPr>
            <w:tcW w:w="3960" w:type="dxa"/>
            <w:shd w:val="clear" w:color="000000" w:fill="FFFFFF"/>
          </w:tcPr>
          <w:p w:rsidR="00753073" w:rsidRPr="00753073" w:rsidRDefault="00753073">
            <w:pPr>
              <w:ind w:left="72"/>
            </w:pPr>
          </w:p>
        </w:tc>
      </w:tr>
      <w:tr w:rsidR="00A24623" w:rsidRPr="00753073" w:rsidTr="008F2730">
        <w:tc>
          <w:tcPr>
            <w:tcW w:w="4254" w:type="dxa"/>
            <w:shd w:val="clear" w:color="auto" w:fill="F2F2F2" w:themeFill="background1" w:themeFillShade="F2"/>
          </w:tcPr>
          <w:p w:rsidR="00A24623" w:rsidRPr="00753073" w:rsidRDefault="00A014F1">
            <w:r w:rsidRPr="00753073">
              <w:t>6. Old Business</w:t>
            </w:r>
          </w:p>
        </w:tc>
        <w:tc>
          <w:tcPr>
            <w:tcW w:w="5826" w:type="dxa"/>
            <w:shd w:val="clear" w:color="auto" w:fill="F2F2F2" w:themeFill="background1" w:themeFillShade="F2"/>
          </w:tcPr>
          <w:p w:rsidR="00A24623" w:rsidRPr="00753073" w:rsidRDefault="00A24623">
            <w:pPr>
              <w:ind w:left="262"/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:rsidR="00A24623" w:rsidRPr="00753073" w:rsidRDefault="00A24623">
            <w:pPr>
              <w:ind w:left="342" w:hanging="270"/>
            </w:pPr>
          </w:p>
        </w:tc>
      </w:tr>
      <w:tr w:rsidR="00A24623" w:rsidRPr="00753073">
        <w:tc>
          <w:tcPr>
            <w:tcW w:w="4254" w:type="dxa"/>
          </w:tcPr>
          <w:p w:rsidR="00A24623" w:rsidRPr="00753073" w:rsidRDefault="00A014F1">
            <w:r w:rsidRPr="00753073">
              <w:t>Ranks for Instructors</w:t>
            </w:r>
          </w:p>
          <w:p w:rsidR="00A24623" w:rsidRPr="00753073" w:rsidRDefault="00A24623"/>
          <w:p w:rsidR="00A24623" w:rsidRPr="00753073" w:rsidRDefault="00A24623"/>
          <w:p w:rsidR="00A24623" w:rsidRPr="00753073" w:rsidRDefault="00A24623"/>
          <w:p w:rsidR="00A24623" w:rsidRPr="00753073" w:rsidRDefault="00A24623"/>
          <w:p w:rsidR="00A24623" w:rsidRPr="00753073" w:rsidRDefault="00A24623"/>
        </w:tc>
        <w:tc>
          <w:tcPr>
            <w:tcW w:w="5826" w:type="dxa"/>
            <w:shd w:val="clear" w:color="000000" w:fill="FFFFFF"/>
          </w:tcPr>
          <w:p w:rsidR="00A24623" w:rsidRPr="00753073" w:rsidRDefault="00A014F1" w:rsidP="00753073">
            <w:pPr>
              <w:numPr>
                <w:ilvl w:val="0"/>
                <w:numId w:val="2"/>
              </w:numPr>
              <w:spacing w:line="276" w:lineRule="auto"/>
            </w:pPr>
            <w:r w:rsidRPr="00753073">
              <w:t>Tiered system circulated, few objections. Passed through to David Whitney</w:t>
            </w:r>
            <w:r w:rsidR="00753073">
              <w:t xml:space="preserve"> to present to Faculty Morale Taskforce and administration</w:t>
            </w:r>
            <w:r w:rsidRPr="00753073">
              <w:t>. People with Masters are tenured (as accepted in their area of expertise)</w:t>
            </w:r>
            <w:r w:rsidR="00753073">
              <w:t xml:space="preserve"> and must be considered in the process</w:t>
            </w:r>
            <w:r w:rsidRPr="00753073">
              <w:t xml:space="preserve">. </w:t>
            </w:r>
          </w:p>
        </w:tc>
        <w:tc>
          <w:tcPr>
            <w:tcW w:w="3960" w:type="dxa"/>
            <w:shd w:val="clear" w:color="000000" w:fill="FFFFFF"/>
          </w:tcPr>
          <w:p w:rsidR="00A24623" w:rsidRPr="00753073" w:rsidRDefault="00753073" w:rsidP="007530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Luke </w:t>
            </w:r>
            <w:proofErr w:type="spellStart"/>
            <w:r w:rsidRPr="00753073">
              <w:rPr>
                <w:rFonts w:ascii="Times New Roman" w:hAnsi="Times New Roman" w:cs="Times New Roman"/>
                <w:sz w:val="24"/>
              </w:rPr>
              <w:t>Cash</w:t>
            </w:r>
            <w:r>
              <w:rPr>
                <w:rFonts w:ascii="Times New Roman" w:hAnsi="Times New Roman" w:cs="Times New Roman"/>
                <w:sz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will continue to work on this</w:t>
            </w:r>
            <w:r w:rsidRPr="0075307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24623" w:rsidRPr="00753073" w:rsidTr="008F2730">
        <w:tc>
          <w:tcPr>
            <w:tcW w:w="4254" w:type="dxa"/>
            <w:shd w:val="clear" w:color="auto" w:fill="F2F2F2" w:themeFill="background1" w:themeFillShade="F2"/>
          </w:tcPr>
          <w:p w:rsidR="00A24623" w:rsidRPr="00753073" w:rsidRDefault="00A014F1">
            <w:r w:rsidRPr="00753073">
              <w:lastRenderedPageBreak/>
              <w:t>7. New Business</w:t>
            </w:r>
          </w:p>
        </w:tc>
        <w:tc>
          <w:tcPr>
            <w:tcW w:w="5826" w:type="dxa"/>
            <w:shd w:val="clear" w:color="auto" w:fill="F2F2F2" w:themeFill="background1" w:themeFillShade="F2"/>
          </w:tcPr>
          <w:p w:rsidR="00A24623" w:rsidRPr="00753073" w:rsidRDefault="00A24623">
            <w:pPr>
              <w:ind w:left="262"/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:rsidR="00A24623" w:rsidRPr="00753073" w:rsidRDefault="00A24623">
            <w:pPr>
              <w:ind w:left="342" w:hanging="270"/>
            </w:pPr>
          </w:p>
        </w:tc>
      </w:tr>
      <w:tr w:rsidR="00A24623" w:rsidRPr="00753073">
        <w:tc>
          <w:tcPr>
            <w:tcW w:w="4254" w:type="dxa"/>
          </w:tcPr>
          <w:p w:rsidR="00A24623" w:rsidRPr="00753073" w:rsidRDefault="00A014F1">
            <w:r w:rsidRPr="00753073">
              <w:t>Faculty Evaluations (by students)</w:t>
            </w:r>
          </w:p>
          <w:p w:rsidR="00A24623" w:rsidRPr="00753073" w:rsidRDefault="00A24623"/>
          <w:p w:rsidR="00A24623" w:rsidRPr="00753073" w:rsidRDefault="00A24623"/>
          <w:p w:rsidR="00A24623" w:rsidRPr="00753073" w:rsidRDefault="00A24623"/>
          <w:p w:rsidR="00A24623" w:rsidRPr="00753073" w:rsidRDefault="00A24623"/>
          <w:p w:rsidR="00A24623" w:rsidRPr="00753073" w:rsidRDefault="00A24623"/>
          <w:p w:rsidR="00A24623" w:rsidRPr="00753073" w:rsidRDefault="00A24623"/>
          <w:p w:rsidR="00A24623" w:rsidRDefault="00A24623"/>
          <w:p w:rsidR="008F2730" w:rsidRDefault="008F2730"/>
          <w:p w:rsidR="008F2730" w:rsidRPr="00753073" w:rsidRDefault="008F2730"/>
          <w:p w:rsidR="00A24623" w:rsidRPr="00753073" w:rsidRDefault="00A24623"/>
          <w:p w:rsidR="00A24623" w:rsidRPr="00753073" w:rsidRDefault="00A24623"/>
          <w:p w:rsidR="00A24623" w:rsidRPr="00753073" w:rsidRDefault="00A014F1">
            <w:r w:rsidRPr="00753073">
              <w:t>Parking</w:t>
            </w:r>
          </w:p>
          <w:p w:rsidR="00A24623" w:rsidRPr="00753073" w:rsidRDefault="00A24623"/>
          <w:p w:rsidR="00A24623" w:rsidRDefault="00A24623"/>
          <w:p w:rsidR="008F2730" w:rsidRDefault="008F2730"/>
          <w:p w:rsidR="008F2730" w:rsidRPr="00753073" w:rsidRDefault="008F2730"/>
          <w:p w:rsidR="00A24623" w:rsidRPr="00753073" w:rsidRDefault="00A014F1">
            <w:r w:rsidRPr="00753073">
              <w:t>Travel Funds</w:t>
            </w:r>
          </w:p>
          <w:p w:rsidR="00A24623" w:rsidRPr="00753073" w:rsidRDefault="00A24623"/>
          <w:p w:rsidR="00A24623" w:rsidRPr="00753073" w:rsidRDefault="00A24623"/>
          <w:p w:rsidR="00A24623" w:rsidRPr="00753073" w:rsidRDefault="00A24623"/>
          <w:p w:rsidR="00A24623" w:rsidRPr="00753073" w:rsidRDefault="00A24623"/>
          <w:p w:rsidR="00A24623" w:rsidRPr="00753073" w:rsidRDefault="00A24623"/>
          <w:p w:rsidR="00A24623" w:rsidRPr="00753073" w:rsidRDefault="00A014F1">
            <w:r w:rsidRPr="00753073">
              <w:t>Promotion Criteria</w:t>
            </w:r>
          </w:p>
          <w:p w:rsidR="00A24623" w:rsidRPr="00753073" w:rsidRDefault="00A24623"/>
          <w:p w:rsidR="00A24623" w:rsidRPr="00753073" w:rsidRDefault="00A24623"/>
          <w:p w:rsidR="00A24623" w:rsidRPr="00753073" w:rsidRDefault="00A24623"/>
          <w:p w:rsidR="00A24623" w:rsidRPr="00753073" w:rsidRDefault="00A014F1">
            <w:r w:rsidRPr="00753073">
              <w:t>Dead Week</w:t>
            </w:r>
          </w:p>
          <w:p w:rsidR="00A24623" w:rsidRPr="00753073" w:rsidRDefault="00A24623"/>
          <w:p w:rsidR="00A24623" w:rsidRPr="00753073" w:rsidRDefault="00A24623"/>
          <w:p w:rsidR="00A24623" w:rsidRPr="00753073" w:rsidRDefault="00A24623"/>
          <w:p w:rsidR="00A24623" w:rsidRPr="00753073" w:rsidRDefault="00A24623"/>
          <w:p w:rsidR="00A24623" w:rsidRPr="00753073" w:rsidRDefault="00A24623"/>
          <w:p w:rsidR="00A24623" w:rsidRPr="00753073" w:rsidRDefault="00A24623"/>
          <w:p w:rsidR="00A24623" w:rsidRPr="00753073" w:rsidRDefault="00A24623"/>
        </w:tc>
        <w:tc>
          <w:tcPr>
            <w:tcW w:w="5826" w:type="dxa"/>
            <w:shd w:val="clear" w:color="000000" w:fill="FFFFFF"/>
          </w:tcPr>
          <w:p w:rsidR="00A24623" w:rsidRPr="00753073" w:rsidRDefault="00A014F1">
            <w:pPr>
              <w:numPr>
                <w:ilvl w:val="0"/>
                <w:numId w:val="2"/>
              </w:numPr>
              <w:spacing w:line="276" w:lineRule="auto"/>
            </w:pPr>
            <w:r w:rsidRPr="00753073">
              <w:t xml:space="preserve">Melanie Collins </w:t>
            </w:r>
            <w:r w:rsidR="00753073">
              <w:t>(IR) new system for evaluations that</w:t>
            </w:r>
            <w:r w:rsidRPr="00753073">
              <w:t xml:space="preserve"> </w:t>
            </w:r>
            <w:r w:rsidR="00753073">
              <w:t>will now be online and h</w:t>
            </w:r>
            <w:r w:rsidRPr="00753073">
              <w:t>andled through Moodle. This will be for in-person and online courses. Already piloted with summer online classes - all went well. Fall 2019 in-person will continue with paper</w:t>
            </w:r>
            <w:r w:rsidR="00753073">
              <w:t xml:space="preserve"> &amp; new system</w:t>
            </w:r>
            <w:r w:rsidRPr="00753073">
              <w:t xml:space="preserve">. The online method will be </w:t>
            </w:r>
            <w:r w:rsidR="00753073" w:rsidRPr="00753073">
              <w:t>fully</w:t>
            </w:r>
            <w:r w:rsidRPr="00753073">
              <w:t xml:space="preserve"> integrated Spring 2020. In the process </w:t>
            </w:r>
            <w:r w:rsidR="00753073">
              <w:t>of creating</w:t>
            </w:r>
            <w:r w:rsidRPr="00753073">
              <w:t xml:space="preserve"> a tie-in wi</w:t>
            </w:r>
            <w:r w:rsidR="00753073">
              <w:t>th Digital Measures. Evaluation questions will be</w:t>
            </w:r>
            <w:r w:rsidRPr="00753073">
              <w:t xml:space="preserve"> refreshed.</w:t>
            </w:r>
          </w:p>
          <w:p w:rsidR="00A24623" w:rsidRPr="00753073" w:rsidRDefault="00A014F1">
            <w:pPr>
              <w:numPr>
                <w:ilvl w:val="0"/>
                <w:numId w:val="2"/>
              </w:numPr>
              <w:spacing w:line="276" w:lineRule="auto"/>
            </w:pPr>
            <w:r w:rsidRPr="00753073">
              <w:rPr>
                <w:color w:val="000000"/>
              </w:rPr>
              <w:t xml:space="preserve">Chief of UPD said he lacks equipment and student workers. </w:t>
            </w:r>
            <w:r w:rsidR="00753073">
              <w:rPr>
                <w:color w:val="000000"/>
              </w:rPr>
              <w:t>Faculty complaints on parking policy not being enforced. Students have re</w:t>
            </w:r>
            <w:r w:rsidRPr="00753073">
              <w:rPr>
                <w:color w:val="000000"/>
              </w:rPr>
              <w:t>ported not purchasing permits</w:t>
            </w:r>
            <w:r w:rsidR="00753073">
              <w:rPr>
                <w:color w:val="000000"/>
              </w:rPr>
              <w:t xml:space="preserve"> due to lack of policy enforcement</w:t>
            </w:r>
            <w:r w:rsidRPr="00753073">
              <w:rPr>
                <w:color w:val="000000"/>
              </w:rPr>
              <w:t xml:space="preserve">. </w:t>
            </w:r>
          </w:p>
          <w:p w:rsidR="00A24623" w:rsidRPr="00753073" w:rsidRDefault="00A014F1">
            <w:pPr>
              <w:numPr>
                <w:ilvl w:val="0"/>
                <w:numId w:val="2"/>
              </w:numPr>
              <w:spacing w:line="276" w:lineRule="auto"/>
            </w:pPr>
            <w:r w:rsidRPr="00753073">
              <w:rPr>
                <w:color w:val="000000"/>
              </w:rPr>
              <w:t xml:space="preserve">$170 per faculty member in Arts &amp; Science. Travel funds are necessary for professional development. This also includes travel for job candidates. Faculty development fund through provost office. Discussed in Morale Taskforce. </w:t>
            </w:r>
          </w:p>
          <w:p w:rsidR="00A24623" w:rsidRPr="00753073" w:rsidRDefault="00A014F1">
            <w:pPr>
              <w:numPr>
                <w:ilvl w:val="0"/>
                <w:numId w:val="2"/>
              </w:numPr>
              <w:spacing w:line="276" w:lineRule="auto"/>
            </w:pPr>
            <w:r w:rsidRPr="00753073">
              <w:rPr>
                <w:color w:val="000000"/>
              </w:rPr>
              <w:t xml:space="preserve">Written unwritten rules. Doesn’t take into account the different types of deliverables produced by various faculty members. David &amp; PETSM to make recommendations. </w:t>
            </w:r>
          </w:p>
          <w:p w:rsidR="00A24623" w:rsidRPr="00753073" w:rsidRDefault="00A014F1" w:rsidP="008F2730">
            <w:pPr>
              <w:numPr>
                <w:ilvl w:val="0"/>
                <w:numId w:val="2"/>
              </w:numPr>
              <w:spacing w:line="276" w:lineRule="auto"/>
            </w:pPr>
            <w:r w:rsidRPr="008F2730">
              <w:rPr>
                <w:color w:val="000000"/>
              </w:rPr>
              <w:t xml:space="preserve">Sydney </w:t>
            </w:r>
            <w:proofErr w:type="spellStart"/>
            <w:r w:rsidRPr="008F2730">
              <w:rPr>
                <w:color w:val="000000"/>
              </w:rPr>
              <w:t>Matherne</w:t>
            </w:r>
            <w:proofErr w:type="spellEnd"/>
            <w:r w:rsidRPr="008F2730">
              <w:rPr>
                <w:color w:val="000000"/>
              </w:rPr>
              <w:t xml:space="preserve"> </w:t>
            </w:r>
            <w:r w:rsidR="00753073" w:rsidRPr="008F2730">
              <w:rPr>
                <w:color w:val="000000"/>
              </w:rPr>
              <w:t>(</w:t>
            </w:r>
            <w:r w:rsidRPr="008F2730">
              <w:rPr>
                <w:color w:val="000000"/>
              </w:rPr>
              <w:t xml:space="preserve">junior science </w:t>
            </w:r>
            <w:r w:rsidR="00753073" w:rsidRPr="008F2730">
              <w:rPr>
                <w:color w:val="000000"/>
              </w:rPr>
              <w:t>SGA</w:t>
            </w:r>
            <w:r w:rsidRPr="008F2730">
              <w:rPr>
                <w:color w:val="000000"/>
              </w:rPr>
              <w:t xml:space="preserve"> senator</w:t>
            </w:r>
            <w:r w:rsidR="00753073" w:rsidRPr="008F2730">
              <w:rPr>
                <w:color w:val="000000"/>
              </w:rPr>
              <w:t>) proposed the three</w:t>
            </w:r>
            <w:r w:rsidRPr="008F2730">
              <w:rPr>
                <w:color w:val="000000"/>
              </w:rPr>
              <w:t xml:space="preserve"> </w:t>
            </w:r>
            <w:r w:rsidR="00753073" w:rsidRPr="008F2730">
              <w:rPr>
                <w:color w:val="000000"/>
              </w:rPr>
              <w:t xml:space="preserve">last </w:t>
            </w:r>
            <w:r w:rsidRPr="008F2730">
              <w:rPr>
                <w:color w:val="000000"/>
              </w:rPr>
              <w:t>schools days without tests or major assignments</w:t>
            </w:r>
            <w:r w:rsidR="00753073" w:rsidRPr="008F2730">
              <w:rPr>
                <w:color w:val="000000"/>
              </w:rPr>
              <w:t xml:space="preserve"> for students to prepare for finals</w:t>
            </w:r>
            <w:r w:rsidRPr="008F2730">
              <w:rPr>
                <w:color w:val="000000"/>
              </w:rPr>
              <w:t>. Class would still be in session</w:t>
            </w:r>
            <w:r w:rsidR="00753073" w:rsidRPr="008F2730">
              <w:rPr>
                <w:color w:val="000000"/>
              </w:rPr>
              <w:t xml:space="preserve"> and the current Academic Calendar would not be affected</w:t>
            </w:r>
            <w:r w:rsidRPr="008F2730">
              <w:rPr>
                <w:color w:val="000000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3960" w:type="dxa"/>
            <w:shd w:val="clear" w:color="000000" w:fill="FFFFFF"/>
          </w:tcPr>
          <w:p w:rsidR="00A24623" w:rsidRPr="00753073" w:rsidRDefault="00A24623">
            <w:pPr>
              <w:ind w:left="360"/>
            </w:pPr>
          </w:p>
          <w:p w:rsidR="00753073" w:rsidRPr="00753073" w:rsidRDefault="00753073">
            <w:pPr>
              <w:ind w:left="360"/>
            </w:pPr>
          </w:p>
          <w:p w:rsidR="00753073" w:rsidRPr="00753073" w:rsidRDefault="00753073">
            <w:pPr>
              <w:ind w:left="360"/>
            </w:pPr>
          </w:p>
          <w:p w:rsidR="00753073" w:rsidRPr="00753073" w:rsidRDefault="00753073">
            <w:pPr>
              <w:ind w:left="360"/>
            </w:pPr>
          </w:p>
          <w:p w:rsidR="00753073" w:rsidRPr="00753073" w:rsidRDefault="00753073">
            <w:pPr>
              <w:ind w:left="360"/>
            </w:pPr>
          </w:p>
          <w:p w:rsidR="00753073" w:rsidRPr="00753073" w:rsidRDefault="00753073">
            <w:pPr>
              <w:ind w:left="360"/>
            </w:pPr>
          </w:p>
          <w:p w:rsidR="00753073" w:rsidRDefault="00753073">
            <w:pPr>
              <w:ind w:left="360"/>
            </w:pPr>
          </w:p>
          <w:p w:rsidR="00753073" w:rsidRPr="00753073" w:rsidRDefault="00753073">
            <w:pPr>
              <w:ind w:left="360"/>
            </w:pPr>
          </w:p>
          <w:p w:rsidR="00753073" w:rsidRDefault="00753073">
            <w:pPr>
              <w:ind w:left="360"/>
            </w:pPr>
          </w:p>
          <w:p w:rsidR="008F2730" w:rsidRPr="00753073" w:rsidRDefault="008F2730">
            <w:pPr>
              <w:ind w:left="360"/>
            </w:pPr>
          </w:p>
          <w:p w:rsidR="00753073" w:rsidRPr="00753073" w:rsidRDefault="00753073">
            <w:pPr>
              <w:ind w:left="360"/>
            </w:pPr>
          </w:p>
          <w:p w:rsidR="00753073" w:rsidRPr="00753073" w:rsidRDefault="00753073" w:rsidP="0075307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073">
              <w:rPr>
                <w:rFonts w:ascii="Times New Roman" w:hAnsi="Times New Roman" w:cs="Times New Roman"/>
                <w:sz w:val="24"/>
                <w:szCs w:val="24"/>
              </w:rPr>
              <w:t xml:space="preserve">Invite Chief </w:t>
            </w:r>
            <w:proofErr w:type="spellStart"/>
            <w:r w:rsidRPr="00753073">
              <w:rPr>
                <w:rFonts w:ascii="Times New Roman" w:hAnsi="Times New Roman" w:cs="Times New Roman"/>
                <w:sz w:val="24"/>
                <w:szCs w:val="24"/>
              </w:rPr>
              <w:t>Jaccuzzo</w:t>
            </w:r>
            <w:proofErr w:type="spellEnd"/>
            <w:r w:rsidRPr="00753073">
              <w:rPr>
                <w:rFonts w:ascii="Times New Roman" w:hAnsi="Times New Roman" w:cs="Times New Roman"/>
                <w:sz w:val="24"/>
                <w:szCs w:val="24"/>
              </w:rPr>
              <w:t xml:space="preserve"> to next meeting to discuss parking.</w:t>
            </w:r>
          </w:p>
          <w:p w:rsidR="00753073" w:rsidRPr="00753073" w:rsidRDefault="00753073">
            <w:pPr>
              <w:ind w:left="360"/>
            </w:pPr>
          </w:p>
          <w:p w:rsidR="00753073" w:rsidRPr="00753073" w:rsidRDefault="00753073">
            <w:pPr>
              <w:ind w:left="360"/>
            </w:pPr>
          </w:p>
          <w:p w:rsidR="00753073" w:rsidRPr="00753073" w:rsidRDefault="00753073">
            <w:pPr>
              <w:ind w:left="360"/>
            </w:pPr>
          </w:p>
          <w:p w:rsidR="00753073" w:rsidRPr="00753073" w:rsidRDefault="00753073">
            <w:pPr>
              <w:ind w:left="360"/>
            </w:pPr>
          </w:p>
          <w:p w:rsidR="00753073" w:rsidRPr="00753073" w:rsidRDefault="00753073">
            <w:pPr>
              <w:ind w:left="360"/>
            </w:pPr>
          </w:p>
          <w:p w:rsidR="00753073" w:rsidRDefault="00753073">
            <w:pPr>
              <w:ind w:left="360"/>
            </w:pPr>
          </w:p>
          <w:p w:rsidR="00753073" w:rsidRDefault="00753073">
            <w:pPr>
              <w:ind w:left="360"/>
            </w:pPr>
          </w:p>
          <w:p w:rsidR="00753073" w:rsidRDefault="00753073">
            <w:pPr>
              <w:ind w:left="360"/>
            </w:pPr>
          </w:p>
          <w:p w:rsidR="00753073" w:rsidRPr="00753073" w:rsidRDefault="00753073">
            <w:pPr>
              <w:ind w:left="360"/>
            </w:pPr>
          </w:p>
          <w:p w:rsidR="00753073" w:rsidRDefault="00753073" w:rsidP="0075307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073">
              <w:rPr>
                <w:rFonts w:ascii="Times New Roman" w:hAnsi="Times New Roman" w:cs="Times New Roman"/>
                <w:sz w:val="24"/>
                <w:szCs w:val="24"/>
              </w:rPr>
              <w:t xml:space="preserve">Milton </w:t>
            </w:r>
            <w:proofErr w:type="spellStart"/>
            <w:r w:rsidRPr="00753073">
              <w:rPr>
                <w:rFonts w:ascii="Times New Roman" w:hAnsi="Times New Roman" w:cs="Times New Roman"/>
                <w:sz w:val="24"/>
                <w:szCs w:val="24"/>
              </w:rPr>
              <w:t>Saidu</w:t>
            </w:r>
            <w:proofErr w:type="spellEnd"/>
            <w:r w:rsidRPr="00753073">
              <w:rPr>
                <w:rFonts w:ascii="Times New Roman" w:hAnsi="Times New Roman" w:cs="Times New Roman"/>
                <w:sz w:val="24"/>
                <w:szCs w:val="24"/>
              </w:rPr>
              <w:t xml:space="preserve"> and David Whitney volunteered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review policies</w:t>
            </w:r>
            <w:r w:rsidRPr="00753073">
              <w:rPr>
                <w:rFonts w:ascii="Times New Roman" w:hAnsi="Times New Roman" w:cs="Times New Roman"/>
                <w:sz w:val="24"/>
                <w:szCs w:val="24"/>
              </w:rPr>
              <w:t xml:space="preserve"> and make a recommendation.</w:t>
            </w:r>
          </w:p>
          <w:p w:rsidR="00753073" w:rsidRDefault="00753073" w:rsidP="0075307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73" w:rsidRPr="00753073" w:rsidRDefault="00753073" w:rsidP="0075307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Recommendation to survey general student population for more concrete data on the support of a Dead Week.</w:t>
            </w:r>
          </w:p>
        </w:tc>
      </w:tr>
      <w:tr w:rsidR="00A24623" w:rsidRPr="00753073" w:rsidTr="008F2730">
        <w:tc>
          <w:tcPr>
            <w:tcW w:w="4254" w:type="dxa"/>
            <w:shd w:val="clear" w:color="auto" w:fill="F2F2F2" w:themeFill="background1" w:themeFillShade="F2"/>
          </w:tcPr>
          <w:p w:rsidR="00A24623" w:rsidRPr="00753073" w:rsidRDefault="00A014F1" w:rsidP="008F2730">
            <w:r w:rsidRPr="00753073">
              <w:t>8. Other Business</w:t>
            </w:r>
          </w:p>
        </w:tc>
        <w:tc>
          <w:tcPr>
            <w:tcW w:w="5826" w:type="dxa"/>
            <w:shd w:val="clear" w:color="auto" w:fill="F2F2F2" w:themeFill="background1" w:themeFillShade="F2"/>
          </w:tcPr>
          <w:p w:rsidR="00A24623" w:rsidRPr="00753073" w:rsidRDefault="00A24623" w:rsidP="008F2730">
            <w:pPr>
              <w:spacing w:line="276" w:lineRule="auto"/>
              <w:ind w:left="720"/>
              <w:rPr>
                <w:color w:val="000000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:rsidR="00A24623" w:rsidRPr="00753073" w:rsidRDefault="00A24623">
            <w:pPr>
              <w:ind w:left="106"/>
            </w:pPr>
          </w:p>
        </w:tc>
      </w:tr>
      <w:tr w:rsidR="008F2730" w:rsidRPr="00753073">
        <w:tc>
          <w:tcPr>
            <w:tcW w:w="4254" w:type="dxa"/>
          </w:tcPr>
          <w:p w:rsidR="008F2730" w:rsidRPr="00753073" w:rsidRDefault="008F2730"/>
        </w:tc>
        <w:tc>
          <w:tcPr>
            <w:tcW w:w="5826" w:type="dxa"/>
          </w:tcPr>
          <w:p w:rsidR="008F2730" w:rsidRPr="00753073" w:rsidRDefault="008F2730" w:rsidP="008F273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 w:rsidRPr="00753073">
              <w:rPr>
                <w:color w:val="000000"/>
              </w:rPr>
              <w:t xml:space="preserve">Honorary Doctorate </w:t>
            </w:r>
            <w:r>
              <w:rPr>
                <w:color w:val="000000"/>
              </w:rPr>
              <w:t xml:space="preserve">Committee </w:t>
            </w:r>
            <w:r w:rsidRPr="00753073">
              <w:rPr>
                <w:color w:val="000000"/>
              </w:rPr>
              <w:t>- all positions filled</w:t>
            </w:r>
          </w:p>
          <w:p w:rsidR="008F2730" w:rsidRPr="00753073" w:rsidRDefault="008F2730" w:rsidP="008F273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 w:rsidRPr="00753073">
              <w:rPr>
                <w:color w:val="000000"/>
              </w:rPr>
              <w:lastRenderedPageBreak/>
              <w:t xml:space="preserve">Liberal Arts Senators Meeting - Lori </w:t>
            </w:r>
            <w:r>
              <w:rPr>
                <w:color w:val="000000"/>
              </w:rPr>
              <w:t xml:space="preserve">Soule </w:t>
            </w:r>
            <w:r w:rsidRPr="00753073">
              <w:rPr>
                <w:color w:val="000000"/>
              </w:rPr>
              <w:t>hosting</w:t>
            </w:r>
            <w:r>
              <w:rPr>
                <w:color w:val="000000"/>
              </w:rPr>
              <w:t xml:space="preserve"> after general senate meeting</w:t>
            </w:r>
          </w:p>
          <w:p w:rsidR="008F2730" w:rsidRPr="00753073" w:rsidRDefault="008F2730" w:rsidP="008F273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bookmarkStart w:id="1" w:name="_heading=h.gjdgxs"/>
            <w:bookmarkEnd w:id="1"/>
            <w:r w:rsidRPr="00753073">
              <w:rPr>
                <w:color w:val="000000"/>
              </w:rPr>
              <w:t xml:space="preserve">Faculty Appreciation Awards </w:t>
            </w:r>
            <w:r>
              <w:rPr>
                <w:color w:val="000000"/>
              </w:rPr>
              <w:t>–</w:t>
            </w:r>
            <w:r w:rsidRPr="007530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begin turning in nominations to James Stewart. </w:t>
            </w:r>
            <w:r w:rsidRPr="00753073">
              <w:rPr>
                <w:color w:val="000000"/>
              </w:rPr>
              <w:t xml:space="preserve">Awards </w:t>
            </w:r>
            <w:r>
              <w:rPr>
                <w:color w:val="000000"/>
              </w:rPr>
              <w:t xml:space="preserve">will be </w:t>
            </w:r>
            <w:r w:rsidRPr="00753073">
              <w:rPr>
                <w:color w:val="000000"/>
              </w:rPr>
              <w:t xml:space="preserve">given in October. </w:t>
            </w:r>
          </w:p>
          <w:p w:rsidR="008F2730" w:rsidRPr="00753073" w:rsidRDefault="008F2730" w:rsidP="008F273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 w:rsidRPr="00753073">
              <w:rPr>
                <w:color w:val="000000"/>
              </w:rPr>
              <w:t xml:space="preserve">Webpage </w:t>
            </w:r>
            <w:r>
              <w:rPr>
                <w:color w:val="000000"/>
              </w:rPr>
              <w:t>–</w:t>
            </w:r>
            <w:r w:rsidRPr="007530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As the university updates the look of the webpage, the senate wants to make their page </w:t>
            </w:r>
            <w:r w:rsidRPr="00753073">
              <w:rPr>
                <w:color w:val="000000"/>
              </w:rPr>
              <w:t xml:space="preserve">a better resource for information </w:t>
            </w:r>
            <w:r>
              <w:rPr>
                <w:color w:val="000000"/>
              </w:rPr>
              <w:t>of senate decisions and discussions</w:t>
            </w:r>
          </w:p>
        </w:tc>
        <w:tc>
          <w:tcPr>
            <w:tcW w:w="3960" w:type="dxa"/>
          </w:tcPr>
          <w:p w:rsidR="008F2730" w:rsidRPr="00753073" w:rsidRDefault="008F2730">
            <w:pPr>
              <w:ind w:left="106"/>
            </w:pPr>
          </w:p>
        </w:tc>
      </w:tr>
    </w:tbl>
    <w:p w:rsidR="00A24623" w:rsidRPr="00753073" w:rsidRDefault="00A014F1">
      <w:r w:rsidRPr="00753073">
        <w:t xml:space="preserve">Meeting adjourned at </w:t>
      </w:r>
      <w:r w:rsidRPr="00753073">
        <w:rPr>
          <w:color w:val="000000"/>
        </w:rPr>
        <w:t>4:23</w:t>
      </w:r>
      <w:r w:rsidR="003D4BFC">
        <w:rPr>
          <w:color w:val="000000"/>
        </w:rPr>
        <w:t xml:space="preserve"> pm</w:t>
      </w:r>
      <w:r w:rsidRPr="00753073">
        <w:rPr>
          <w:color w:val="000000"/>
        </w:rPr>
        <w:t xml:space="preserve">. </w:t>
      </w:r>
    </w:p>
    <w:sectPr w:rsidR="00A24623" w:rsidRPr="00753073">
      <w:pgSz w:w="15840" w:h="122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12758"/>
    <w:multiLevelType w:val="hybridMultilevel"/>
    <w:tmpl w:val="FE7E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4D25"/>
    <w:multiLevelType w:val="multilevel"/>
    <w:tmpl w:val="00000000"/>
    <w:lvl w:ilvl="0">
      <w:start w:val="1"/>
      <w:numFmt w:val="decimal"/>
      <w:lvlText w:val="%1."/>
      <w:lvlJc w:val="left"/>
      <w:pPr>
        <w:ind w:left="432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630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0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45256E7E"/>
    <w:multiLevelType w:val="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3" w15:restartNumberingAfterBreak="0">
    <w:nsid w:val="60277816"/>
    <w:multiLevelType w:val="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795C05E5"/>
    <w:multiLevelType w:val="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23"/>
    <w:rsid w:val="0014171A"/>
    <w:rsid w:val="001B34AF"/>
    <w:rsid w:val="003D4BFC"/>
    <w:rsid w:val="00753073"/>
    <w:rsid w:val="008F2730"/>
    <w:rsid w:val="00A014F1"/>
    <w:rsid w:val="00A24623"/>
    <w:rsid w:val="00D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CAA1"/>
  <w15:docId w15:val="{99358FCD-3BEC-4788-9275-3FE10CF9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A2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"/>
    <w:uiPriority w:val="99"/>
    <w:rsid w:val="00DA35FD"/>
    <w:rPr>
      <w:rFonts w:ascii="Times-Roman" w:hAnsi="Times-Roman" w:cs="Times-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6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B2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EF1"/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EF1BD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78474A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C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CB3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sln3xXimNRU5dpZJ1HEzNkPQ8Q==">AMUW2mUjCJzSmc3JIhEQolcMwWlMnG8HLysyDOxRqq2i5EOztPlBny+nhannMOjZQbg82aegnbGQ5ySjxKCsVNgzoNuAl9wGE86796OzbLmWFbP41E+n9poZFeE5gLMdN14xWrYo1h8X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Nicholls State University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Bourgeois</dc:creator>
  <cp:lastModifiedBy>Elizabeth Batte</cp:lastModifiedBy>
  <cp:revision>4</cp:revision>
  <dcterms:created xsi:type="dcterms:W3CDTF">2019-09-10T14:20:00Z</dcterms:created>
  <dcterms:modified xsi:type="dcterms:W3CDTF">2019-10-04T13:48:00Z</dcterms:modified>
</cp:coreProperties>
</file>