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976BE">
        <w:rPr>
          <w:rFonts w:ascii="Arial" w:eastAsia="Times New Roman" w:hAnsi="Arial" w:cs="Arial"/>
          <w:color w:val="222222"/>
          <w:sz w:val="28"/>
          <w:szCs w:val="28"/>
        </w:rPr>
        <w:t>5.13.5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  </w:t>
      </w:r>
      <w:r w:rsidRPr="004976BE">
        <w:rPr>
          <w:rFonts w:ascii="Arial" w:eastAsia="Times New Roman" w:hAnsi="Arial" w:cs="Arial"/>
          <w:color w:val="222222"/>
          <w:sz w:val="28"/>
          <w:szCs w:val="28"/>
        </w:rPr>
        <w:t>Procedures if an Individual Employee Receives a</w:t>
      </w:r>
    </w:p>
    <w:p w:rsid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</w:t>
      </w:r>
      <w:r w:rsidRPr="004976BE">
        <w:rPr>
          <w:rFonts w:ascii="Arial" w:eastAsia="Times New Roman" w:hAnsi="Arial" w:cs="Arial"/>
          <w:color w:val="222222"/>
          <w:sz w:val="28"/>
          <w:szCs w:val="28"/>
        </w:rPr>
        <w:t>Request for or Subpoena of University Records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76BE">
        <w:rPr>
          <w:rFonts w:ascii="Arial" w:eastAsia="Times New Roman" w:hAnsi="Arial" w:cs="Arial"/>
          <w:color w:val="222222"/>
          <w:sz w:val="24"/>
          <w:szCs w:val="24"/>
        </w:rPr>
        <w:t>5.13.5.1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Pr="004976BE">
        <w:rPr>
          <w:rFonts w:ascii="Arial" w:eastAsia="Times New Roman" w:hAnsi="Arial" w:cs="Arial"/>
          <w:color w:val="222222"/>
          <w:sz w:val="24"/>
          <w:szCs w:val="24"/>
        </w:rPr>
        <w:t>Subpoena of University Records</w:t>
      </w:r>
    </w:p>
    <w:p w:rsidR="002A7301" w:rsidRPr="004976BE" w:rsidRDefault="002A7301" w:rsidP="004976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76BE">
        <w:rPr>
          <w:rFonts w:ascii="Arial" w:eastAsia="Times New Roman" w:hAnsi="Arial" w:cs="Arial"/>
          <w:color w:val="222222"/>
          <w:sz w:val="20"/>
          <w:szCs w:val="20"/>
        </w:rPr>
        <w:t>Any subpoena of Nicholls State University records must be forwarded immediately to the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university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President and university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4976BE">
        <w:rPr>
          <w:rFonts w:ascii="Arial" w:eastAsia="Times New Roman" w:hAnsi="Arial" w:cs="Arial"/>
          <w:color w:val="222222"/>
          <w:sz w:val="20"/>
          <w:szCs w:val="20"/>
        </w:rPr>
        <w:t>Vice President for Academic Affairs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76B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76BE">
        <w:rPr>
          <w:rFonts w:ascii="Arial" w:eastAsia="Times New Roman" w:hAnsi="Arial" w:cs="Arial"/>
          <w:color w:val="222222"/>
          <w:sz w:val="24"/>
          <w:szCs w:val="24"/>
        </w:rPr>
        <w:t>5.13.5.2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Pr="004976BE">
        <w:rPr>
          <w:rFonts w:ascii="Arial" w:eastAsia="Times New Roman" w:hAnsi="Arial" w:cs="Arial"/>
          <w:color w:val="222222"/>
          <w:sz w:val="24"/>
          <w:szCs w:val="24"/>
        </w:rPr>
        <w:t>Request for Public Records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4976BE">
        <w:rPr>
          <w:rFonts w:ascii="Arial" w:eastAsia="Times New Roman" w:hAnsi="Arial" w:cs="Arial"/>
          <w:color w:val="222222"/>
        </w:rPr>
        <w:t>5.13.5.2.1</w:t>
      </w:r>
      <w:r>
        <w:rPr>
          <w:rFonts w:ascii="Arial" w:eastAsia="Times New Roman" w:hAnsi="Arial" w:cs="Arial"/>
          <w:color w:val="222222"/>
        </w:rPr>
        <w:t xml:space="preserve"> </w:t>
      </w:r>
      <w:r w:rsidRPr="004976BE">
        <w:rPr>
          <w:rFonts w:ascii="Arial" w:eastAsia="Times New Roman" w:hAnsi="Arial" w:cs="Arial"/>
          <w:color w:val="222222"/>
        </w:rPr>
        <w:t>Compliance with Louisiana Records Law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76BE">
        <w:rPr>
          <w:rFonts w:ascii="Arial" w:eastAsia="Times New Roman" w:hAnsi="Arial" w:cs="Arial"/>
          <w:color w:val="222222"/>
          <w:sz w:val="20"/>
          <w:szCs w:val="20"/>
        </w:rPr>
        <w:t>In accordance with Title 44:31 of the Louisiana Public Records Law, providing access to public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records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is a responsibility and duty of the appointive or elective office of a custodian and his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employees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>. Public Records Defined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Louisiana Public Records Law, Title 44:1 (2)(a) defines public records as ―All books, </w:t>
      </w:r>
      <w:proofErr w:type="spell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records,writings</w:t>
      </w:r>
      <w:proofErr w:type="spell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, accounts, letters and letter books, maps, drawings, photographs, cards, </w:t>
      </w:r>
      <w:proofErr w:type="spell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tapes,recordings</w:t>
      </w:r>
      <w:proofErr w:type="spellEnd"/>
      <w:r w:rsidRPr="004976BE">
        <w:rPr>
          <w:rFonts w:ascii="Arial" w:eastAsia="Times New Roman" w:hAnsi="Arial" w:cs="Arial"/>
          <w:color w:val="222222"/>
          <w:sz w:val="20"/>
          <w:szCs w:val="20"/>
        </w:rPr>
        <w:t>, memoranda, and papers, and all copies, duplicates, photographs, including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microfilm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>, or other reproductions thereof, or any other documentary materials, regardless of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physical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form or characteristics, including information contained in electronic data processing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equipment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>, having been used, being in use, or prepared, possessed, or retained for use in the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conduct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>, transaction, or performance of any business, transaction, work, duty, or function which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was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conducted, transacted, or performed by or under the authority of the constitution or laws of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this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state, or by or under the authority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4976BE">
        <w:rPr>
          <w:rFonts w:ascii="Arial" w:eastAsia="Times New Roman" w:hAnsi="Arial" w:cs="Arial"/>
          <w:color w:val="222222"/>
          <w:sz w:val="20"/>
          <w:szCs w:val="20"/>
        </w:rPr>
        <w:t>of any ordinance, regulation, mandate, or order of any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public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body or concerning the receipt or payment of any money received or paid by or under the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authority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of the constitution or the laws of this state, are "public records", except as otherwise</w:t>
      </w:r>
    </w:p>
    <w:p w:rsid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provided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in this Chapter or the Constitution of Louisiana.‖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4976BE">
        <w:rPr>
          <w:rFonts w:ascii="Arial" w:eastAsia="Times New Roman" w:hAnsi="Arial" w:cs="Arial"/>
          <w:color w:val="222222"/>
        </w:rPr>
        <w:t>5.13.5.2.2</w:t>
      </w:r>
      <w:r>
        <w:rPr>
          <w:rFonts w:ascii="Arial" w:eastAsia="Times New Roman" w:hAnsi="Arial" w:cs="Arial"/>
          <w:color w:val="222222"/>
        </w:rPr>
        <w:t xml:space="preserve">  </w:t>
      </w:r>
      <w:r w:rsidRPr="004976BE">
        <w:rPr>
          <w:rFonts w:ascii="Arial" w:eastAsia="Times New Roman" w:hAnsi="Arial" w:cs="Arial"/>
          <w:color w:val="222222"/>
        </w:rPr>
        <w:t>Custodian</w:t>
      </w:r>
      <w:proofErr w:type="gramEnd"/>
      <w:r w:rsidRPr="004976BE">
        <w:rPr>
          <w:rFonts w:ascii="Arial" w:eastAsia="Times New Roman" w:hAnsi="Arial" w:cs="Arial"/>
          <w:color w:val="222222"/>
        </w:rPr>
        <w:t xml:space="preserve"> Defined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76BE">
        <w:rPr>
          <w:rFonts w:ascii="Arial" w:eastAsia="Times New Roman" w:hAnsi="Arial" w:cs="Arial"/>
          <w:color w:val="222222"/>
          <w:sz w:val="20"/>
          <w:szCs w:val="20"/>
        </w:rPr>
        <w:t>Louisiana Public Records Law, Title 44:1 defines ―custodian‖ as the public official or head of any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public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body having custody or control of a public record, or a representative specifically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authorized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by him to respond to requests to inspect any such public records.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76BE">
        <w:rPr>
          <w:rFonts w:ascii="Arial" w:eastAsia="Times New Roman" w:hAnsi="Arial" w:cs="Arial"/>
          <w:color w:val="222222"/>
          <w:sz w:val="20"/>
          <w:szCs w:val="20"/>
        </w:rPr>
        <w:t>In essence, under the law, the President of Nicholls State University is deemed to be the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76BE">
        <w:rPr>
          <w:rFonts w:ascii="Arial" w:eastAsia="Times New Roman" w:hAnsi="Arial" w:cs="Arial"/>
          <w:color w:val="222222"/>
          <w:sz w:val="20"/>
          <w:szCs w:val="20"/>
        </w:rPr>
        <w:t>―custodian‖ of any records on the university campus and may designate respondents</w:t>
      </w:r>
    </w:p>
    <w:p w:rsid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to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such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4976BE">
        <w:rPr>
          <w:rFonts w:ascii="Arial" w:eastAsia="Times New Roman" w:hAnsi="Arial" w:cs="Arial"/>
          <w:color w:val="222222"/>
          <w:sz w:val="20"/>
          <w:szCs w:val="20"/>
        </w:rPr>
        <w:t>requests.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4976BE">
        <w:rPr>
          <w:rFonts w:ascii="Arial" w:eastAsia="Times New Roman" w:hAnsi="Arial" w:cs="Arial"/>
          <w:color w:val="222222"/>
        </w:rPr>
        <w:t>5.13.5.2.3</w:t>
      </w:r>
      <w:r>
        <w:rPr>
          <w:rFonts w:ascii="Arial" w:eastAsia="Times New Roman" w:hAnsi="Arial" w:cs="Arial"/>
          <w:color w:val="222222"/>
        </w:rPr>
        <w:t xml:space="preserve">  </w:t>
      </w:r>
      <w:r w:rsidRPr="004976BE">
        <w:rPr>
          <w:rFonts w:ascii="Arial" w:eastAsia="Times New Roman" w:hAnsi="Arial" w:cs="Arial"/>
          <w:color w:val="222222"/>
        </w:rPr>
        <w:t>Official</w:t>
      </w:r>
      <w:proofErr w:type="gramEnd"/>
      <w:r w:rsidRPr="004976BE">
        <w:rPr>
          <w:rFonts w:ascii="Arial" w:eastAsia="Times New Roman" w:hAnsi="Arial" w:cs="Arial"/>
          <w:color w:val="222222"/>
        </w:rPr>
        <w:t xml:space="preserve"> response to Public Records request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76BE">
        <w:rPr>
          <w:rFonts w:ascii="Arial" w:eastAsia="Times New Roman" w:hAnsi="Arial" w:cs="Arial"/>
          <w:color w:val="222222"/>
          <w:sz w:val="20"/>
          <w:szCs w:val="20"/>
        </w:rPr>
        <w:t>Nicholls administrators must comply with a Public Records request within the requirements of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the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law. When such a request is received, the recipient must notify the University President, as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official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―custodian‖ of the records, and also the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4976BE">
        <w:rPr>
          <w:rFonts w:ascii="Arial" w:eastAsia="Times New Roman" w:hAnsi="Arial" w:cs="Arial"/>
          <w:color w:val="222222"/>
          <w:sz w:val="20"/>
          <w:szCs w:val="20"/>
        </w:rPr>
        <w:t>Vice President for Academic Affairs. If the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recipient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of the request is uncertain of the requirements of the law, the recipient should seek</w:t>
      </w:r>
    </w:p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976BE">
        <w:rPr>
          <w:rFonts w:ascii="Arial" w:eastAsia="Times New Roman" w:hAnsi="Arial" w:cs="Arial"/>
          <w:color w:val="222222"/>
          <w:sz w:val="20"/>
          <w:szCs w:val="20"/>
        </w:rPr>
        <w:t>immediate</w:t>
      </w:r>
      <w:proofErr w:type="gramEnd"/>
      <w:r w:rsidRPr="004976BE">
        <w:rPr>
          <w:rFonts w:ascii="Arial" w:eastAsia="Times New Roman" w:hAnsi="Arial" w:cs="Arial"/>
          <w:color w:val="222222"/>
          <w:sz w:val="20"/>
          <w:szCs w:val="20"/>
        </w:rPr>
        <w:t xml:space="preserve"> guidance from the university President,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4976BE">
        <w:rPr>
          <w:rFonts w:ascii="Arial" w:eastAsia="Times New Roman" w:hAnsi="Arial" w:cs="Arial"/>
          <w:color w:val="222222"/>
          <w:sz w:val="20"/>
          <w:szCs w:val="20"/>
        </w:rPr>
        <w:t>Vice President for Academic Affairs</w:t>
      </w:r>
    </w:p>
    <w:p w:rsid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76BE">
        <w:rPr>
          <w:rFonts w:ascii="Arial" w:eastAsia="Times New Roman" w:hAnsi="Arial" w:cs="Arial"/>
          <w:color w:val="222222"/>
          <w:sz w:val="20"/>
          <w:szCs w:val="20"/>
        </w:rPr>
        <w:t>or other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4976BE">
        <w:rPr>
          <w:rFonts w:ascii="Arial" w:eastAsia="Times New Roman" w:hAnsi="Arial" w:cs="Arial"/>
          <w:color w:val="222222"/>
          <w:sz w:val="20"/>
          <w:szCs w:val="20"/>
        </w:rPr>
        <w:t>designee and respond to the requester with the following document:</w:t>
      </w:r>
      <w:bookmarkStart w:id="0" w:name="_GoBack"/>
      <w:bookmarkEnd w:id="0"/>
    </w:p>
    <w:p w:rsid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4"/>
      </w:tblGrid>
      <w:tr w:rsidR="004976BE" w:rsidTr="004976BE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8904" w:type="dxa"/>
          </w:tcPr>
          <w:p w:rsidR="004976BE" w:rsidRP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76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DATE:</w:t>
            </w:r>
          </w:p>
          <w:p w:rsidR="004976BE" w:rsidRP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76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TO:</w:t>
            </w:r>
          </w:p>
          <w:p w:rsidR="004976BE" w:rsidRP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76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FROM:</w:t>
            </w:r>
          </w:p>
          <w:p w:rsid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76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RE:</w:t>
            </w:r>
          </w:p>
          <w:p w:rsidR="004976BE" w:rsidRP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4976BE" w:rsidRP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76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Public Records Request</w:t>
            </w:r>
          </w:p>
          <w:p w:rsidR="004976BE" w:rsidRP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76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 am in receipt of your request for public records information. As I am not the custodian of public</w:t>
            </w:r>
          </w:p>
          <w:p w:rsidR="004976BE" w:rsidRP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76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records at Nicholls State University, I have forwarded it to President (name) who, in accordance</w:t>
            </w:r>
          </w:p>
          <w:p w:rsidR="004976BE" w:rsidRP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76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with Louisiana Public Records Law, Title 44:1, is the public official/head of Nicholls and is</w:t>
            </w:r>
          </w:p>
          <w:p w:rsid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gramStart"/>
            <w:r w:rsidRPr="004976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authorized</w:t>
            </w:r>
            <w:proofErr w:type="gramEnd"/>
            <w:r w:rsidRPr="004976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to respond.</w:t>
            </w:r>
          </w:p>
          <w:p w:rsidR="004976BE" w:rsidRP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4976BE" w:rsidRP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76BE">
              <w:rPr>
                <w:rFonts w:ascii="Arial" w:eastAsia="Times New Roman" w:hAnsi="Arial" w:cs="Arial"/>
                <w:sz w:val="20"/>
                <w:szCs w:val="20"/>
              </w:rPr>
              <w:t>pc:President</w:t>
            </w:r>
            <w:proofErr w:type="spellEnd"/>
            <w:r w:rsidRPr="004976BE">
              <w:rPr>
                <w:rFonts w:ascii="Arial" w:eastAsia="Times New Roman" w:hAnsi="Arial" w:cs="Arial"/>
                <w:sz w:val="20"/>
                <w:szCs w:val="20"/>
              </w:rPr>
              <w:t xml:space="preserve"> and/or President‘s Designee</w:t>
            </w:r>
          </w:p>
          <w:p w:rsidR="004976BE" w:rsidRDefault="004976BE" w:rsidP="004976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4976BE" w:rsidRPr="004976BE" w:rsidRDefault="004976BE" w:rsidP="004976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4976BE" w:rsidRPr="004976BE" w:rsidSect="004976BE">
      <w:headerReference w:type="default" r:id="rId7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3F" w:rsidRDefault="008E1E3F" w:rsidP="004976BE">
      <w:pPr>
        <w:spacing w:after="0" w:line="240" w:lineRule="auto"/>
      </w:pPr>
      <w:r>
        <w:separator/>
      </w:r>
    </w:p>
  </w:endnote>
  <w:endnote w:type="continuationSeparator" w:id="0">
    <w:p w:rsidR="008E1E3F" w:rsidRDefault="008E1E3F" w:rsidP="0049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3F" w:rsidRDefault="008E1E3F" w:rsidP="004976BE">
      <w:pPr>
        <w:spacing w:after="0" w:line="240" w:lineRule="auto"/>
      </w:pPr>
      <w:r>
        <w:separator/>
      </w:r>
    </w:p>
  </w:footnote>
  <w:footnote w:type="continuationSeparator" w:id="0">
    <w:p w:rsidR="008E1E3F" w:rsidRDefault="008E1E3F" w:rsidP="0049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alias w:val="Title"/>
      <w:id w:val="77738743"/>
      <w:placeholder>
        <w:docPart w:val="F06B49296A79488284696965B3E2F3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76BE" w:rsidRDefault="004976BE" w:rsidP="004976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976BE">
          <w:rPr>
            <w:rFonts w:ascii="Arial" w:eastAsia="Times New Roman" w:hAnsi="Arial" w:cs="Arial"/>
            <w:sz w:val="20"/>
            <w:szCs w:val="20"/>
          </w:rPr>
          <w:t>Nicholls</w:t>
        </w:r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Pr="004976BE">
          <w:rPr>
            <w:rFonts w:ascii="Arial" w:eastAsia="Times New Roman" w:hAnsi="Arial" w:cs="Arial"/>
            <w:sz w:val="20"/>
            <w:szCs w:val="20"/>
          </w:rPr>
          <w:t>Policy &amp; Procedure Manual</w:t>
        </w:r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2A7301">
          <w:rPr>
            <w:rFonts w:ascii="Arial" w:eastAsia="Times New Roman" w:hAnsi="Arial" w:cs="Arial"/>
            <w:sz w:val="20"/>
            <w:szCs w:val="20"/>
          </w:rPr>
          <w:t xml:space="preserve">        </w:t>
        </w:r>
        <w:r w:rsidRPr="004976BE">
          <w:rPr>
            <w:rFonts w:ascii="Arial" w:eastAsia="Times New Roman" w:hAnsi="Arial" w:cs="Arial"/>
            <w:sz w:val="20"/>
            <w:szCs w:val="20"/>
          </w:rPr>
          <w:t>Chapter 5: General Policies Related to the University</w:t>
        </w:r>
      </w:p>
    </w:sdtContent>
  </w:sdt>
  <w:p w:rsidR="004976BE" w:rsidRDefault="00497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E"/>
    <w:rsid w:val="002A7301"/>
    <w:rsid w:val="004976BE"/>
    <w:rsid w:val="008E1E3F"/>
    <w:rsid w:val="00D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BE"/>
  </w:style>
  <w:style w:type="paragraph" w:styleId="Footer">
    <w:name w:val="footer"/>
    <w:basedOn w:val="Normal"/>
    <w:link w:val="FooterChar"/>
    <w:uiPriority w:val="99"/>
    <w:unhideWhenUsed/>
    <w:rsid w:val="0049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BE"/>
  </w:style>
  <w:style w:type="paragraph" w:styleId="BalloonText">
    <w:name w:val="Balloon Text"/>
    <w:basedOn w:val="Normal"/>
    <w:link w:val="BalloonTextChar"/>
    <w:uiPriority w:val="99"/>
    <w:semiHidden/>
    <w:unhideWhenUsed/>
    <w:rsid w:val="0049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BE"/>
  </w:style>
  <w:style w:type="paragraph" w:styleId="Footer">
    <w:name w:val="footer"/>
    <w:basedOn w:val="Normal"/>
    <w:link w:val="FooterChar"/>
    <w:uiPriority w:val="99"/>
    <w:unhideWhenUsed/>
    <w:rsid w:val="0049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BE"/>
  </w:style>
  <w:style w:type="paragraph" w:styleId="BalloonText">
    <w:name w:val="Balloon Text"/>
    <w:basedOn w:val="Normal"/>
    <w:link w:val="BalloonTextChar"/>
    <w:uiPriority w:val="99"/>
    <w:semiHidden/>
    <w:unhideWhenUsed/>
    <w:rsid w:val="0049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6B49296A79488284696965B3E2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E4DE-C631-4A02-B299-01F81FB6D310}"/>
      </w:docPartPr>
      <w:docPartBody>
        <w:p w:rsidR="00000000" w:rsidRDefault="00A01224" w:rsidP="00A01224">
          <w:pPr>
            <w:pStyle w:val="F06B49296A79488284696965B3E2F3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24"/>
    <w:rsid w:val="006405C9"/>
    <w:rsid w:val="00A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B49296A79488284696965B3E2F3D2">
    <w:name w:val="F06B49296A79488284696965B3E2F3D2"/>
    <w:rsid w:val="00A012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B49296A79488284696965B3E2F3D2">
    <w:name w:val="F06B49296A79488284696965B3E2F3D2"/>
    <w:rsid w:val="00A01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Nicholls Policy &amp; Procedure Manual         Chapter 5: General Policies Related to the University</dc:title>
  <dc:creator>Stacy LeJeune</dc:creator>
  <cp:lastModifiedBy>Stacy LeJeune</cp:lastModifiedBy>
  <cp:revision>1</cp:revision>
  <dcterms:created xsi:type="dcterms:W3CDTF">2013-04-11T18:54:00Z</dcterms:created>
  <dcterms:modified xsi:type="dcterms:W3CDTF">2013-04-11T19:06:00Z</dcterms:modified>
</cp:coreProperties>
</file>